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940"/>
        <w:gridCol w:w="1440"/>
        <w:gridCol w:w="2790"/>
      </w:tblGrid>
      <w:tr w:rsidR="007F04B4" w:rsidRPr="007167C0" w:rsidTr="000A65A6">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94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79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0A65A6">
        <w:tc>
          <w:tcPr>
            <w:tcW w:w="1443" w:type="dxa"/>
          </w:tcPr>
          <w:p w:rsidR="00A24466" w:rsidRDefault="00A24466" w:rsidP="007F297B">
            <w:pPr>
              <w:pStyle w:val="PlainText"/>
              <w:rPr>
                <w:rFonts w:ascii="Courier New" w:hAnsi="Courier New" w:cs="Courier New"/>
                <w:b/>
                <w:sz w:val="20"/>
                <w:szCs w:val="20"/>
              </w:rPr>
            </w:pPr>
          </w:p>
          <w:p w:rsidR="00A24466" w:rsidRDefault="00CE1ADA" w:rsidP="007F297B">
            <w:pPr>
              <w:pStyle w:val="PlainText"/>
              <w:rPr>
                <w:rFonts w:ascii="Courier New" w:hAnsi="Courier New" w:cs="Courier New"/>
                <w:b/>
                <w:sz w:val="20"/>
                <w:szCs w:val="20"/>
              </w:rPr>
            </w:pPr>
            <w:r>
              <w:rPr>
                <w:rFonts w:ascii="Courier New" w:hAnsi="Courier New" w:cs="Courier New"/>
                <w:b/>
                <w:sz w:val="20"/>
                <w:szCs w:val="20"/>
              </w:rPr>
              <w:t>4-3-2017</w:t>
            </w:r>
          </w:p>
        </w:tc>
        <w:tc>
          <w:tcPr>
            <w:tcW w:w="1710" w:type="dxa"/>
          </w:tcPr>
          <w:p w:rsidR="00A24466" w:rsidRDefault="00A24466" w:rsidP="007F297B">
            <w:pPr>
              <w:pStyle w:val="PlainText"/>
              <w:rPr>
                <w:rFonts w:ascii="Courier New" w:hAnsi="Courier New" w:cs="Courier New"/>
                <w:b/>
                <w:sz w:val="20"/>
                <w:szCs w:val="20"/>
              </w:rPr>
            </w:pPr>
          </w:p>
          <w:p w:rsidR="00A24466" w:rsidRDefault="00CE1ADA" w:rsidP="007F297B">
            <w:pPr>
              <w:pStyle w:val="PlainText"/>
              <w:rPr>
                <w:rFonts w:ascii="Courier New" w:hAnsi="Courier New" w:cs="Courier New"/>
                <w:b/>
                <w:sz w:val="20"/>
                <w:szCs w:val="20"/>
              </w:rPr>
            </w:pPr>
            <w:r>
              <w:rPr>
                <w:rFonts w:ascii="Courier New" w:hAnsi="Courier New" w:cs="Courier New"/>
                <w:b/>
                <w:sz w:val="20"/>
                <w:szCs w:val="20"/>
              </w:rPr>
              <w:t>14-CV-01278</w:t>
            </w:r>
          </w:p>
          <w:p w:rsidR="00CE1ADA" w:rsidRDefault="00CE1ADA" w:rsidP="007F297B">
            <w:pPr>
              <w:pStyle w:val="PlainText"/>
              <w:rPr>
                <w:rFonts w:ascii="Courier New" w:hAnsi="Courier New" w:cs="Courier New"/>
                <w:b/>
                <w:sz w:val="20"/>
                <w:szCs w:val="20"/>
              </w:rPr>
            </w:pPr>
          </w:p>
        </w:tc>
        <w:tc>
          <w:tcPr>
            <w:tcW w:w="1710" w:type="dxa"/>
          </w:tcPr>
          <w:p w:rsidR="00A24466" w:rsidRDefault="00A24466" w:rsidP="007F297B">
            <w:pPr>
              <w:pStyle w:val="PlainText"/>
              <w:rPr>
                <w:rFonts w:ascii="Courier New" w:hAnsi="Courier New" w:cs="Courier New"/>
                <w:b/>
                <w:sz w:val="20"/>
                <w:szCs w:val="20"/>
              </w:rPr>
            </w:pPr>
          </w:p>
          <w:p w:rsidR="00A24466" w:rsidRDefault="00CE1ADA" w:rsidP="007F297B">
            <w:pPr>
              <w:pStyle w:val="PlainText"/>
              <w:rPr>
                <w:rFonts w:ascii="Courier New" w:hAnsi="Courier New" w:cs="Courier New"/>
                <w:b/>
                <w:sz w:val="20"/>
                <w:szCs w:val="20"/>
              </w:rPr>
            </w:pPr>
            <w:r>
              <w:rPr>
                <w:rFonts w:ascii="Courier New" w:hAnsi="Courier New" w:cs="Courier New"/>
                <w:b/>
                <w:sz w:val="20"/>
                <w:szCs w:val="20"/>
              </w:rPr>
              <w:t>(W.D. Pa.</w:t>
            </w:r>
            <w:r w:rsidR="00A24466">
              <w:rPr>
                <w:rFonts w:ascii="Courier New" w:hAnsi="Courier New" w:cs="Courier New"/>
                <w:b/>
                <w:sz w:val="20"/>
                <w:szCs w:val="20"/>
              </w:rPr>
              <w:t>)</w:t>
            </w:r>
          </w:p>
          <w:p w:rsidR="00CE1ADA" w:rsidRDefault="00CE1ADA" w:rsidP="007F297B">
            <w:pPr>
              <w:pStyle w:val="PlainText"/>
              <w:rPr>
                <w:rFonts w:ascii="Courier New" w:hAnsi="Courier New" w:cs="Courier New"/>
                <w:b/>
                <w:sz w:val="20"/>
                <w:szCs w:val="20"/>
              </w:rPr>
            </w:pPr>
          </w:p>
        </w:tc>
        <w:tc>
          <w:tcPr>
            <w:tcW w:w="5940" w:type="dxa"/>
          </w:tcPr>
          <w:p w:rsidR="00A24466" w:rsidRDefault="00A24466" w:rsidP="007F297B">
            <w:pPr>
              <w:pStyle w:val="PlainText"/>
              <w:jc w:val="left"/>
              <w:rPr>
                <w:rFonts w:ascii="Courier New" w:hAnsi="Courier New" w:cs="Courier New"/>
                <w:b/>
                <w:sz w:val="20"/>
                <w:szCs w:val="20"/>
              </w:rPr>
            </w:pPr>
          </w:p>
          <w:p w:rsidR="00A24466" w:rsidRDefault="00CE1ADA" w:rsidP="007F297B">
            <w:pPr>
              <w:pStyle w:val="PlainText"/>
              <w:jc w:val="left"/>
              <w:rPr>
                <w:rFonts w:ascii="Courier New" w:hAnsi="Courier New" w:cs="Courier New"/>
                <w:b/>
                <w:sz w:val="20"/>
                <w:szCs w:val="20"/>
              </w:rPr>
            </w:pPr>
            <w:r>
              <w:rPr>
                <w:rFonts w:ascii="Courier New" w:hAnsi="Courier New" w:cs="Courier New"/>
                <w:b/>
                <w:sz w:val="20"/>
                <w:szCs w:val="20"/>
              </w:rPr>
              <w:t>Jahoda, et al. v. Redbox Automated Retail, LLC</w:t>
            </w:r>
          </w:p>
          <w:p w:rsidR="00A24466" w:rsidRDefault="007F32A9" w:rsidP="00E1338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The lawsuit asserts that Redbox Automated Retail, LLC (“Redbox”) violated federal law under the Americans with Disabilities Act, 42 U.S.C. </w:t>
            </w:r>
            <w:r>
              <w:rPr>
                <w:rFonts w:ascii="Times New Roman" w:hAnsi="Times New Roman" w:cs="Times New Roman"/>
                <w:sz w:val="20"/>
                <w:szCs w:val="20"/>
              </w:rPr>
              <w:t>§</w:t>
            </w:r>
            <w:r>
              <w:rPr>
                <w:rFonts w:ascii="Courier New" w:hAnsi="Courier New" w:cs="Courier New"/>
                <w:sz w:val="20"/>
                <w:szCs w:val="20"/>
              </w:rPr>
              <w:t xml:space="preserve"> 12101 et seq., by offering video and video game rental services at self-service, touch screen kiosks that are not fully accessible to, and independently usable by, blind and visually-impaired people. </w:t>
            </w:r>
          </w:p>
          <w:p w:rsidR="00E1338D" w:rsidRPr="00077B53" w:rsidRDefault="00E1338D" w:rsidP="00E1338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7F32A9" w:rsidP="007F297B">
            <w:pPr>
              <w:pStyle w:val="PlainText"/>
              <w:rPr>
                <w:rFonts w:ascii="Courier New" w:hAnsi="Courier New" w:cs="Courier New"/>
                <w:b/>
                <w:sz w:val="20"/>
                <w:szCs w:val="20"/>
              </w:rPr>
            </w:pPr>
            <w:r>
              <w:rPr>
                <w:rFonts w:ascii="Courier New" w:hAnsi="Courier New" w:cs="Courier New"/>
                <w:b/>
                <w:sz w:val="20"/>
                <w:szCs w:val="20"/>
              </w:rPr>
              <w:t>7-6-2017</w:t>
            </w:r>
          </w:p>
          <w:p w:rsidR="00C945FA" w:rsidRDefault="00C945FA" w:rsidP="007F297B">
            <w:pPr>
              <w:pStyle w:val="PlainText"/>
              <w:rPr>
                <w:rFonts w:ascii="Courier New" w:hAnsi="Courier New" w:cs="Courier New"/>
                <w:b/>
                <w:sz w:val="20"/>
                <w:szCs w:val="20"/>
              </w:rPr>
            </w:pPr>
          </w:p>
        </w:tc>
        <w:tc>
          <w:tcPr>
            <w:tcW w:w="279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e-mail:</w:t>
            </w:r>
          </w:p>
          <w:p w:rsidR="00A24466" w:rsidRDefault="00A24466" w:rsidP="007F297B">
            <w:pPr>
              <w:pStyle w:val="PlainText"/>
              <w:jc w:val="left"/>
              <w:rPr>
                <w:rFonts w:ascii="Courier New" w:hAnsi="Courier New" w:cs="Courier New"/>
                <w:b/>
                <w:noProof/>
                <w:sz w:val="20"/>
                <w:szCs w:val="20"/>
              </w:rPr>
            </w:pPr>
          </w:p>
          <w:p w:rsidR="00A24466" w:rsidRDefault="007F32A9"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Benjamin J. Sweet</w:t>
            </w:r>
          </w:p>
          <w:p w:rsidR="008B1FC3" w:rsidRDefault="007F32A9"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Carlson Lynch Sweet &amp;</w:t>
            </w:r>
          </w:p>
          <w:p w:rsidR="007F32A9" w:rsidRDefault="007F32A9"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 Kilpela, LLP</w:t>
            </w:r>
          </w:p>
          <w:p w:rsidR="007F32A9" w:rsidRDefault="007F32A9"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1133 Penn Avenue</w:t>
            </w:r>
          </w:p>
          <w:p w:rsidR="007F32A9" w:rsidRDefault="007F32A9"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5</w:t>
            </w:r>
            <w:r w:rsidRPr="007F32A9">
              <w:rPr>
                <w:rFonts w:ascii="Courier New" w:hAnsi="Courier New" w:cs="Courier New"/>
                <w:b/>
                <w:color w:val="000000"/>
                <w:sz w:val="16"/>
                <w:szCs w:val="16"/>
                <w:vertAlign w:val="superscript"/>
              </w:rPr>
              <w:t>th</w:t>
            </w:r>
            <w:r>
              <w:rPr>
                <w:rFonts w:ascii="Courier New" w:hAnsi="Courier New" w:cs="Courier New"/>
                <w:b/>
                <w:color w:val="000000"/>
                <w:sz w:val="16"/>
                <w:szCs w:val="16"/>
              </w:rPr>
              <w:t xml:space="preserve"> Floor</w:t>
            </w:r>
          </w:p>
          <w:p w:rsidR="007F32A9" w:rsidRDefault="007F32A9"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Pittsburgh, PA 15222</w:t>
            </w:r>
          </w:p>
          <w:p w:rsidR="007F32A9" w:rsidRDefault="007F32A9" w:rsidP="007F297B">
            <w:pPr>
              <w:autoSpaceDE w:val="0"/>
              <w:autoSpaceDN w:val="0"/>
              <w:adjustRightInd w:val="0"/>
              <w:jc w:val="left"/>
              <w:rPr>
                <w:rFonts w:ascii="Courier New" w:hAnsi="Courier New" w:cs="Courier New"/>
                <w:b/>
                <w:color w:val="000000"/>
                <w:sz w:val="16"/>
                <w:szCs w:val="16"/>
              </w:rPr>
            </w:pPr>
          </w:p>
          <w:p w:rsidR="00A24466" w:rsidRPr="000C50FD" w:rsidRDefault="00035657" w:rsidP="007F297B">
            <w:pPr>
              <w:pStyle w:val="PlainText"/>
              <w:jc w:val="left"/>
              <w:rPr>
                <w:rFonts w:ascii="Courier New" w:hAnsi="Courier New" w:cs="Courier New"/>
                <w:b/>
                <w:noProof/>
                <w:sz w:val="16"/>
                <w:szCs w:val="16"/>
              </w:rPr>
            </w:pPr>
            <w:hyperlink r:id="rId8" w:history="1">
              <w:r w:rsidR="007F32A9" w:rsidRPr="000C50FD">
                <w:rPr>
                  <w:rStyle w:val="Hyperlink"/>
                  <w:rFonts w:ascii="Courier New" w:hAnsi="Courier New" w:cs="Courier New"/>
                  <w:b/>
                  <w:noProof/>
                  <w:sz w:val="16"/>
                  <w:szCs w:val="16"/>
                </w:rPr>
                <w:t>www.carlsonlynch.com</w:t>
              </w:r>
            </w:hyperlink>
          </w:p>
          <w:p w:rsidR="007F32A9" w:rsidRDefault="007F32A9" w:rsidP="007F297B">
            <w:pPr>
              <w:pStyle w:val="PlainText"/>
              <w:jc w:val="left"/>
              <w:rPr>
                <w:rFonts w:ascii="Courier New" w:hAnsi="Courier New" w:cs="Courier New"/>
                <w:b/>
                <w:noProof/>
                <w:sz w:val="20"/>
                <w:szCs w:val="20"/>
              </w:rPr>
            </w:pPr>
          </w:p>
        </w:tc>
      </w:tr>
      <w:tr w:rsidR="007F32A9" w:rsidRPr="007167C0" w:rsidTr="000A65A6">
        <w:tc>
          <w:tcPr>
            <w:tcW w:w="1443" w:type="dxa"/>
          </w:tcPr>
          <w:p w:rsidR="007F32A9" w:rsidRDefault="007F32A9"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4-3-2017</w:t>
            </w:r>
          </w:p>
          <w:p w:rsidR="007F32A9" w:rsidRDefault="007F32A9" w:rsidP="007F297B">
            <w:pPr>
              <w:pStyle w:val="PlainText"/>
              <w:rPr>
                <w:rFonts w:ascii="Courier New" w:hAnsi="Courier New" w:cs="Courier New"/>
                <w:b/>
                <w:sz w:val="20"/>
                <w:szCs w:val="20"/>
              </w:rPr>
            </w:pPr>
          </w:p>
        </w:tc>
        <w:tc>
          <w:tcPr>
            <w:tcW w:w="1710" w:type="dxa"/>
          </w:tcPr>
          <w:p w:rsidR="007F32A9" w:rsidRDefault="007F32A9"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14-CV-0119</w:t>
            </w:r>
          </w:p>
        </w:tc>
        <w:tc>
          <w:tcPr>
            <w:tcW w:w="1710" w:type="dxa"/>
          </w:tcPr>
          <w:p w:rsidR="007F32A9" w:rsidRDefault="007F32A9"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(M.D. Tenn.)</w:t>
            </w:r>
          </w:p>
        </w:tc>
        <w:tc>
          <w:tcPr>
            <w:tcW w:w="5940" w:type="dxa"/>
          </w:tcPr>
          <w:p w:rsidR="007F32A9" w:rsidRDefault="007F32A9" w:rsidP="007F297B">
            <w:pPr>
              <w:pStyle w:val="PlainText"/>
              <w:jc w:val="left"/>
              <w:rPr>
                <w:rFonts w:ascii="Courier New" w:hAnsi="Courier New" w:cs="Courier New"/>
                <w:b/>
                <w:sz w:val="20"/>
                <w:szCs w:val="20"/>
              </w:rPr>
            </w:pPr>
          </w:p>
          <w:p w:rsidR="005C3C8C" w:rsidRDefault="005C3C8C" w:rsidP="007F297B">
            <w:pPr>
              <w:pStyle w:val="PlainText"/>
              <w:jc w:val="left"/>
              <w:rPr>
                <w:rFonts w:ascii="Courier New" w:hAnsi="Courier New" w:cs="Courier New"/>
                <w:b/>
                <w:sz w:val="20"/>
                <w:szCs w:val="20"/>
              </w:rPr>
            </w:pPr>
            <w:r>
              <w:rPr>
                <w:rFonts w:ascii="Courier New" w:hAnsi="Courier New" w:cs="Courier New"/>
                <w:b/>
                <w:sz w:val="20"/>
                <w:szCs w:val="20"/>
              </w:rPr>
              <w:t>Krystek</w:t>
            </w:r>
            <w:r w:rsidR="008B1FC3">
              <w:rPr>
                <w:rFonts w:ascii="Courier New" w:hAnsi="Courier New" w:cs="Courier New"/>
                <w:b/>
                <w:sz w:val="20"/>
                <w:szCs w:val="20"/>
              </w:rPr>
              <w:t xml:space="preserve"> v. Ruby Tuesday, Inc. James J. </w:t>
            </w:r>
            <w:r>
              <w:rPr>
                <w:rFonts w:ascii="Courier New" w:hAnsi="Courier New" w:cs="Courier New"/>
                <w:b/>
                <w:sz w:val="20"/>
                <w:szCs w:val="20"/>
              </w:rPr>
              <w:t>Buettgen, Michael O. More, and Kimberly S.</w:t>
            </w:r>
            <w:r w:rsidR="008B1FC3">
              <w:rPr>
                <w:rFonts w:ascii="Courier New" w:hAnsi="Courier New" w:cs="Courier New"/>
                <w:b/>
                <w:sz w:val="20"/>
                <w:szCs w:val="20"/>
              </w:rPr>
              <w:t xml:space="preserve"> </w:t>
            </w:r>
            <w:r>
              <w:rPr>
                <w:rFonts w:ascii="Courier New" w:hAnsi="Courier New" w:cs="Courier New"/>
                <w:b/>
                <w:sz w:val="20"/>
                <w:szCs w:val="20"/>
              </w:rPr>
              <w:t>Grant</w:t>
            </w:r>
          </w:p>
          <w:p w:rsidR="005C3C8C" w:rsidRDefault="005C3C8C" w:rsidP="005C3C8C">
            <w:pPr>
              <w:autoSpaceDE w:val="0"/>
              <w:autoSpaceDN w:val="0"/>
              <w:adjustRightInd w:val="0"/>
              <w:jc w:val="left"/>
              <w:rPr>
                <w:rFonts w:ascii="Courier New" w:hAnsi="Courier New" w:cs="Courier New"/>
                <w:sz w:val="20"/>
                <w:szCs w:val="20"/>
              </w:rPr>
            </w:pPr>
            <w:r w:rsidRPr="005C3C8C">
              <w:rPr>
                <w:rFonts w:ascii="Courier New" w:hAnsi="Courier New" w:cs="Courier New"/>
                <w:sz w:val="20"/>
                <w:szCs w:val="20"/>
              </w:rPr>
              <w:t xml:space="preserve">Plaintiff alleges that Defendants violated </w:t>
            </w:r>
            <w:r w:rsidRPr="000C50FD">
              <w:rPr>
                <w:rFonts w:cstheme="minorHAnsi"/>
                <w:sz w:val="20"/>
                <w:szCs w:val="20"/>
              </w:rPr>
              <w:t>§§</w:t>
            </w:r>
            <w:r w:rsidRPr="005C3C8C">
              <w:rPr>
                <w:rFonts w:ascii="Courier New" w:hAnsi="Courier New" w:cs="Courier New"/>
                <w:sz w:val="20"/>
                <w:szCs w:val="20"/>
              </w:rPr>
              <w:t>10(b) and</w:t>
            </w:r>
            <w:r>
              <w:rPr>
                <w:rFonts w:ascii="Courier New" w:hAnsi="Courier New" w:cs="Courier New"/>
                <w:sz w:val="20"/>
                <w:szCs w:val="20"/>
              </w:rPr>
              <w:t xml:space="preserve"> </w:t>
            </w:r>
            <w:r w:rsidRPr="005C3C8C">
              <w:rPr>
                <w:rFonts w:ascii="Courier New" w:hAnsi="Courier New" w:cs="Courier New"/>
                <w:sz w:val="20"/>
                <w:szCs w:val="20"/>
              </w:rPr>
              <w:t>20(a) of the Securities Exchange A</w:t>
            </w:r>
            <w:r w:rsidR="000A65A6">
              <w:rPr>
                <w:rFonts w:ascii="Courier New" w:hAnsi="Courier New" w:cs="Courier New"/>
                <w:sz w:val="20"/>
                <w:szCs w:val="20"/>
              </w:rPr>
              <w:t>ct of 1934 (“Exchange Act”) by</w:t>
            </w:r>
            <w:r w:rsidRPr="005C3C8C">
              <w:rPr>
                <w:rFonts w:ascii="Courier New" w:hAnsi="Courier New" w:cs="Courier New"/>
                <w:sz w:val="20"/>
                <w:szCs w:val="20"/>
              </w:rPr>
              <w:t xml:space="preserve"> engaging in</w:t>
            </w:r>
            <w:r>
              <w:rPr>
                <w:rFonts w:ascii="Courier New" w:hAnsi="Courier New" w:cs="Courier New"/>
                <w:sz w:val="20"/>
                <w:szCs w:val="20"/>
              </w:rPr>
              <w:t xml:space="preserve"> </w:t>
            </w:r>
            <w:r w:rsidRPr="005C3C8C">
              <w:rPr>
                <w:rFonts w:ascii="Courier New" w:hAnsi="Courier New" w:cs="Courier New"/>
                <w:sz w:val="20"/>
                <w:szCs w:val="20"/>
              </w:rPr>
              <w:t>a fraudulent course of conduct that misled investors about the financial condition of the Company’s</w:t>
            </w:r>
            <w:r>
              <w:rPr>
                <w:rFonts w:ascii="Courier New" w:hAnsi="Courier New" w:cs="Courier New"/>
                <w:sz w:val="20"/>
                <w:szCs w:val="20"/>
              </w:rPr>
              <w:t xml:space="preserve"> </w:t>
            </w:r>
            <w:r w:rsidRPr="005C3C8C">
              <w:rPr>
                <w:rFonts w:ascii="Courier New" w:hAnsi="Courier New" w:cs="Courier New"/>
                <w:sz w:val="20"/>
                <w:szCs w:val="20"/>
              </w:rPr>
              <w:t>Lime Fresh Mexican Grill (“Lime Fresh”) chain and about the progress of the Company’s</w:t>
            </w:r>
            <w:r>
              <w:rPr>
                <w:rFonts w:ascii="Courier New" w:hAnsi="Courier New" w:cs="Courier New"/>
                <w:sz w:val="20"/>
                <w:szCs w:val="20"/>
              </w:rPr>
              <w:t xml:space="preserve"> </w:t>
            </w:r>
            <w:r w:rsidRPr="005C3C8C">
              <w:rPr>
                <w:rFonts w:ascii="Courier New" w:hAnsi="Courier New" w:cs="Courier New"/>
                <w:sz w:val="20"/>
                <w:szCs w:val="20"/>
              </w:rPr>
              <w:t>repositioning plan.</w:t>
            </w:r>
          </w:p>
          <w:p w:rsidR="00A07E48" w:rsidRPr="005C3C8C" w:rsidRDefault="00A07E48" w:rsidP="005C3C8C">
            <w:pPr>
              <w:autoSpaceDE w:val="0"/>
              <w:autoSpaceDN w:val="0"/>
              <w:adjustRightInd w:val="0"/>
              <w:jc w:val="left"/>
              <w:rPr>
                <w:rFonts w:ascii="Courier New" w:hAnsi="Courier New" w:cs="Courier New"/>
                <w:sz w:val="20"/>
                <w:szCs w:val="20"/>
              </w:rPr>
            </w:pPr>
          </w:p>
        </w:tc>
        <w:tc>
          <w:tcPr>
            <w:tcW w:w="1440" w:type="dxa"/>
          </w:tcPr>
          <w:p w:rsidR="007F32A9" w:rsidRDefault="007F32A9"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8-7-2017</w:t>
            </w:r>
          </w:p>
        </w:tc>
        <w:tc>
          <w:tcPr>
            <w:tcW w:w="2790" w:type="dxa"/>
          </w:tcPr>
          <w:p w:rsidR="007F32A9" w:rsidRDefault="007F32A9" w:rsidP="007F297B">
            <w:pPr>
              <w:pStyle w:val="PlainText"/>
              <w:jc w:val="left"/>
              <w:rPr>
                <w:rFonts w:ascii="Courier New" w:hAnsi="Courier New" w:cs="Courier New"/>
                <w:b/>
                <w:noProof/>
                <w:sz w:val="20"/>
                <w:szCs w:val="20"/>
              </w:rPr>
            </w:pPr>
          </w:p>
          <w:p w:rsidR="005C3C8C" w:rsidRDefault="005C3C8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852F7" w:rsidRDefault="006852F7" w:rsidP="005C3C8C">
            <w:pPr>
              <w:autoSpaceDE w:val="0"/>
              <w:autoSpaceDN w:val="0"/>
              <w:adjustRightInd w:val="0"/>
              <w:jc w:val="left"/>
              <w:rPr>
                <w:rFonts w:ascii="Courier New" w:hAnsi="Courier New" w:cs="Courier New"/>
                <w:b/>
                <w:sz w:val="16"/>
                <w:szCs w:val="16"/>
              </w:rPr>
            </w:pPr>
          </w:p>
          <w:p w:rsidR="005C3C8C" w:rsidRPr="005C3C8C" w:rsidRDefault="005C3C8C" w:rsidP="005C3C8C">
            <w:pPr>
              <w:autoSpaceDE w:val="0"/>
              <w:autoSpaceDN w:val="0"/>
              <w:adjustRightInd w:val="0"/>
              <w:jc w:val="left"/>
              <w:rPr>
                <w:rFonts w:ascii="Courier New" w:hAnsi="Courier New" w:cs="Courier New"/>
                <w:b/>
                <w:sz w:val="16"/>
                <w:szCs w:val="16"/>
              </w:rPr>
            </w:pPr>
            <w:r w:rsidRPr="005C3C8C">
              <w:rPr>
                <w:rFonts w:ascii="Courier New" w:hAnsi="Courier New" w:cs="Courier New"/>
                <w:b/>
                <w:sz w:val="16"/>
                <w:szCs w:val="16"/>
              </w:rPr>
              <w:t>ROBBINS GELLER RUDMAN</w:t>
            </w:r>
          </w:p>
          <w:p w:rsidR="005C3C8C" w:rsidRPr="005C3C8C" w:rsidRDefault="005C3C8C" w:rsidP="005C3C8C">
            <w:pPr>
              <w:autoSpaceDE w:val="0"/>
              <w:autoSpaceDN w:val="0"/>
              <w:adjustRightInd w:val="0"/>
              <w:jc w:val="left"/>
              <w:rPr>
                <w:rFonts w:ascii="Courier New" w:hAnsi="Courier New" w:cs="Courier New"/>
                <w:b/>
                <w:sz w:val="16"/>
                <w:szCs w:val="16"/>
              </w:rPr>
            </w:pPr>
            <w:r w:rsidRPr="005C3C8C">
              <w:rPr>
                <w:rFonts w:ascii="Courier New" w:hAnsi="Courier New" w:cs="Courier New"/>
                <w:b/>
                <w:sz w:val="16"/>
                <w:szCs w:val="16"/>
              </w:rPr>
              <w:t xml:space="preserve"> &amp; DOWD LLP</w:t>
            </w:r>
          </w:p>
          <w:p w:rsidR="005C3C8C" w:rsidRPr="005C3C8C" w:rsidRDefault="005C3C8C" w:rsidP="005C3C8C">
            <w:pPr>
              <w:autoSpaceDE w:val="0"/>
              <w:autoSpaceDN w:val="0"/>
              <w:adjustRightInd w:val="0"/>
              <w:jc w:val="left"/>
              <w:rPr>
                <w:rFonts w:ascii="Courier New" w:hAnsi="Courier New" w:cs="Courier New"/>
                <w:b/>
                <w:sz w:val="16"/>
                <w:szCs w:val="16"/>
              </w:rPr>
            </w:pPr>
            <w:r w:rsidRPr="005C3C8C">
              <w:rPr>
                <w:rFonts w:ascii="Courier New" w:hAnsi="Courier New" w:cs="Courier New"/>
                <w:b/>
                <w:sz w:val="16"/>
                <w:szCs w:val="16"/>
              </w:rPr>
              <w:t>DARREN J. ROBBINS</w:t>
            </w:r>
          </w:p>
          <w:p w:rsidR="005C3C8C" w:rsidRPr="005C3C8C" w:rsidRDefault="005C3C8C" w:rsidP="005C3C8C">
            <w:pPr>
              <w:autoSpaceDE w:val="0"/>
              <w:autoSpaceDN w:val="0"/>
              <w:adjustRightInd w:val="0"/>
              <w:jc w:val="left"/>
              <w:rPr>
                <w:rFonts w:ascii="Courier New" w:hAnsi="Courier New" w:cs="Courier New"/>
                <w:b/>
                <w:sz w:val="16"/>
                <w:szCs w:val="16"/>
              </w:rPr>
            </w:pPr>
            <w:r w:rsidRPr="005C3C8C">
              <w:rPr>
                <w:rFonts w:ascii="Courier New" w:hAnsi="Courier New" w:cs="Courier New"/>
                <w:b/>
                <w:sz w:val="16"/>
                <w:szCs w:val="16"/>
              </w:rPr>
              <w:t>LAURIE L. LARGENT</w:t>
            </w:r>
          </w:p>
          <w:p w:rsidR="005C3C8C" w:rsidRPr="005C3C8C" w:rsidRDefault="005C3C8C" w:rsidP="005C3C8C">
            <w:pPr>
              <w:autoSpaceDE w:val="0"/>
              <w:autoSpaceDN w:val="0"/>
              <w:adjustRightInd w:val="0"/>
              <w:jc w:val="left"/>
              <w:rPr>
                <w:rFonts w:ascii="Courier New" w:hAnsi="Courier New" w:cs="Courier New"/>
                <w:b/>
                <w:sz w:val="16"/>
                <w:szCs w:val="16"/>
              </w:rPr>
            </w:pPr>
            <w:r w:rsidRPr="005C3C8C">
              <w:rPr>
                <w:rFonts w:ascii="Courier New" w:hAnsi="Courier New" w:cs="Courier New"/>
                <w:b/>
                <w:sz w:val="16"/>
                <w:szCs w:val="16"/>
              </w:rPr>
              <w:t>655 West Broadway</w:t>
            </w:r>
          </w:p>
          <w:p w:rsidR="005C3C8C" w:rsidRPr="005C3C8C" w:rsidRDefault="005C3C8C" w:rsidP="005C3C8C">
            <w:pPr>
              <w:autoSpaceDE w:val="0"/>
              <w:autoSpaceDN w:val="0"/>
              <w:adjustRightInd w:val="0"/>
              <w:jc w:val="left"/>
              <w:rPr>
                <w:rFonts w:ascii="Courier New" w:hAnsi="Courier New" w:cs="Courier New"/>
                <w:b/>
                <w:sz w:val="16"/>
                <w:szCs w:val="16"/>
              </w:rPr>
            </w:pPr>
            <w:r w:rsidRPr="005C3C8C">
              <w:rPr>
                <w:rFonts w:ascii="Courier New" w:hAnsi="Courier New" w:cs="Courier New"/>
                <w:b/>
                <w:sz w:val="16"/>
                <w:szCs w:val="16"/>
              </w:rPr>
              <w:t>Suite 1900</w:t>
            </w:r>
          </w:p>
          <w:p w:rsidR="005C3C8C" w:rsidRPr="005C3C8C" w:rsidRDefault="005C3C8C" w:rsidP="005C3C8C">
            <w:pPr>
              <w:pStyle w:val="PlainText"/>
              <w:jc w:val="left"/>
              <w:rPr>
                <w:rFonts w:ascii="Courier New" w:hAnsi="Courier New" w:cs="Courier New"/>
                <w:b/>
                <w:noProof/>
                <w:sz w:val="16"/>
                <w:szCs w:val="16"/>
              </w:rPr>
            </w:pPr>
            <w:r w:rsidRPr="005C3C8C">
              <w:rPr>
                <w:rFonts w:ascii="Courier New" w:hAnsi="Courier New" w:cs="Courier New"/>
                <w:b/>
                <w:sz w:val="16"/>
                <w:szCs w:val="16"/>
              </w:rPr>
              <w:t>San Diego, CA 92101</w:t>
            </w:r>
          </w:p>
          <w:p w:rsidR="005C3C8C" w:rsidRDefault="005C3C8C" w:rsidP="007F297B">
            <w:pPr>
              <w:pStyle w:val="PlainText"/>
              <w:jc w:val="left"/>
              <w:rPr>
                <w:rFonts w:ascii="Courier New" w:hAnsi="Courier New" w:cs="Courier New"/>
                <w:b/>
                <w:noProof/>
                <w:sz w:val="20"/>
                <w:szCs w:val="20"/>
              </w:rPr>
            </w:pPr>
          </w:p>
        </w:tc>
      </w:tr>
      <w:tr w:rsidR="005C3C8C" w:rsidRPr="007167C0" w:rsidTr="000A65A6">
        <w:tc>
          <w:tcPr>
            <w:tcW w:w="1443" w:type="dxa"/>
          </w:tcPr>
          <w:p w:rsidR="005C3C8C" w:rsidRDefault="005C3C8C"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4-3-2017</w:t>
            </w:r>
          </w:p>
        </w:tc>
        <w:tc>
          <w:tcPr>
            <w:tcW w:w="1710" w:type="dxa"/>
          </w:tcPr>
          <w:p w:rsidR="005C3C8C" w:rsidRDefault="005C3C8C"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12-CV-08388</w:t>
            </w:r>
          </w:p>
        </w:tc>
        <w:tc>
          <w:tcPr>
            <w:tcW w:w="1710" w:type="dxa"/>
          </w:tcPr>
          <w:p w:rsidR="005C3C8C" w:rsidRDefault="005C3C8C" w:rsidP="007F297B">
            <w:pPr>
              <w:pStyle w:val="PlainText"/>
              <w:rPr>
                <w:rFonts w:ascii="Courier New" w:hAnsi="Courier New" w:cs="Courier New"/>
                <w:b/>
                <w:sz w:val="20"/>
                <w:szCs w:val="20"/>
              </w:rPr>
            </w:pPr>
          </w:p>
          <w:p w:rsidR="005C3C8C" w:rsidRDefault="005C3C8C" w:rsidP="007F297B">
            <w:pPr>
              <w:pStyle w:val="PlainText"/>
              <w:rPr>
                <w:rFonts w:ascii="Courier New" w:hAnsi="Courier New" w:cs="Courier New"/>
                <w:b/>
                <w:sz w:val="20"/>
                <w:szCs w:val="20"/>
              </w:rPr>
            </w:pPr>
            <w:r>
              <w:rPr>
                <w:rFonts w:ascii="Courier New" w:hAnsi="Courier New" w:cs="Courier New"/>
                <w:b/>
                <w:sz w:val="20"/>
                <w:szCs w:val="20"/>
              </w:rPr>
              <w:t>(</w:t>
            </w:r>
            <w:r w:rsidR="006852F7">
              <w:rPr>
                <w:rFonts w:ascii="Courier New" w:hAnsi="Courier New" w:cs="Courier New"/>
                <w:b/>
                <w:sz w:val="20"/>
                <w:szCs w:val="20"/>
              </w:rPr>
              <w:t>C.D. Cal.)</w:t>
            </w:r>
          </w:p>
        </w:tc>
        <w:tc>
          <w:tcPr>
            <w:tcW w:w="5940" w:type="dxa"/>
          </w:tcPr>
          <w:p w:rsidR="005C3C8C" w:rsidRDefault="005C3C8C" w:rsidP="007F297B">
            <w:pPr>
              <w:pStyle w:val="PlainText"/>
              <w:jc w:val="left"/>
              <w:rPr>
                <w:rFonts w:ascii="Courier New" w:hAnsi="Courier New" w:cs="Courier New"/>
                <w:b/>
                <w:sz w:val="20"/>
                <w:szCs w:val="20"/>
              </w:rPr>
            </w:pPr>
          </w:p>
          <w:p w:rsidR="006852F7" w:rsidRDefault="006852F7" w:rsidP="007F297B">
            <w:pPr>
              <w:pStyle w:val="PlainText"/>
              <w:jc w:val="left"/>
              <w:rPr>
                <w:rFonts w:ascii="Courier New" w:hAnsi="Courier New" w:cs="Courier New"/>
                <w:b/>
                <w:sz w:val="20"/>
                <w:szCs w:val="20"/>
              </w:rPr>
            </w:pPr>
            <w:r>
              <w:rPr>
                <w:rFonts w:ascii="Courier New" w:hAnsi="Courier New" w:cs="Courier New"/>
                <w:b/>
                <w:sz w:val="20"/>
                <w:szCs w:val="20"/>
              </w:rPr>
              <w:t>Vargas, et al. v. Ford Motor Company</w:t>
            </w:r>
          </w:p>
          <w:p w:rsidR="00A07E48" w:rsidRDefault="00A07E48" w:rsidP="00A07E48">
            <w:pPr>
              <w:autoSpaceDE w:val="0"/>
              <w:autoSpaceDN w:val="0"/>
              <w:adjustRightInd w:val="0"/>
              <w:jc w:val="left"/>
              <w:rPr>
                <w:rFonts w:ascii="Courier New" w:hAnsi="Courier New" w:cs="Courier New"/>
                <w:sz w:val="20"/>
                <w:szCs w:val="20"/>
              </w:rPr>
            </w:pPr>
            <w:r w:rsidRPr="00A07E48">
              <w:rPr>
                <w:rFonts w:ascii="Courier New" w:hAnsi="Courier New" w:cs="Courier New"/>
                <w:sz w:val="20"/>
                <w:szCs w:val="20"/>
              </w:rPr>
              <w:t>Plaintiffs allege that the PowerShift Transmission in Class Vehicles was defectively designed and manufactured by Ford,</w:t>
            </w:r>
            <w:r>
              <w:rPr>
                <w:rFonts w:ascii="Courier New" w:hAnsi="Courier New" w:cs="Courier New"/>
                <w:sz w:val="20"/>
                <w:szCs w:val="20"/>
              </w:rPr>
              <w:t xml:space="preserve"> </w:t>
            </w:r>
            <w:r w:rsidRPr="00A07E48">
              <w:rPr>
                <w:rFonts w:ascii="Courier New" w:hAnsi="Courier New" w:cs="Courier New"/>
                <w:sz w:val="20"/>
                <w:szCs w:val="20"/>
              </w:rPr>
              <w:t>causing it to slip, buck, kick, and/or jerk, resulting in the sudden or delayed</w:t>
            </w:r>
            <w:r>
              <w:rPr>
                <w:rFonts w:ascii="Courier New" w:hAnsi="Courier New" w:cs="Courier New"/>
                <w:sz w:val="20"/>
                <w:szCs w:val="20"/>
              </w:rPr>
              <w:t xml:space="preserve"> a</w:t>
            </w:r>
            <w:r w:rsidRPr="00A07E48">
              <w:rPr>
                <w:rFonts w:ascii="Courier New" w:hAnsi="Courier New" w:cs="Courier New"/>
                <w:sz w:val="20"/>
                <w:szCs w:val="20"/>
              </w:rPr>
              <w:t>cceleration of the vehicle. Plaintiffs have asserted</w:t>
            </w:r>
            <w:r>
              <w:rPr>
                <w:rFonts w:ascii="Courier New" w:hAnsi="Courier New" w:cs="Courier New"/>
                <w:sz w:val="20"/>
                <w:szCs w:val="20"/>
              </w:rPr>
              <w:t xml:space="preserve"> </w:t>
            </w:r>
            <w:r w:rsidRPr="00A07E48">
              <w:rPr>
                <w:rFonts w:ascii="Courier New" w:hAnsi="Courier New" w:cs="Courier New"/>
                <w:sz w:val="20"/>
                <w:szCs w:val="20"/>
              </w:rPr>
              <w:t>nationwide claims under federal and state express and implied warranty laws and under consumer</w:t>
            </w:r>
            <w:r w:rsidR="00630298">
              <w:rPr>
                <w:rFonts w:ascii="Courier New" w:hAnsi="Courier New" w:cs="Courier New"/>
                <w:sz w:val="20"/>
                <w:szCs w:val="20"/>
              </w:rPr>
              <w:t xml:space="preserve"> </w:t>
            </w:r>
            <w:r w:rsidRPr="00A07E48">
              <w:rPr>
                <w:rFonts w:ascii="Courier New" w:hAnsi="Courier New" w:cs="Courier New"/>
                <w:sz w:val="20"/>
                <w:szCs w:val="20"/>
              </w:rPr>
              <w:t>protection statutes.</w:t>
            </w:r>
          </w:p>
          <w:p w:rsidR="00A07E48" w:rsidRPr="00A07E48" w:rsidRDefault="00A07E48" w:rsidP="00A07E48">
            <w:pPr>
              <w:pStyle w:val="PlainText"/>
              <w:jc w:val="left"/>
              <w:rPr>
                <w:rFonts w:ascii="Courier New" w:hAnsi="Courier New" w:cs="Courier New"/>
                <w:sz w:val="20"/>
                <w:szCs w:val="20"/>
              </w:rPr>
            </w:pPr>
          </w:p>
        </w:tc>
        <w:tc>
          <w:tcPr>
            <w:tcW w:w="1440" w:type="dxa"/>
          </w:tcPr>
          <w:p w:rsidR="005C3C8C" w:rsidRDefault="005C3C8C" w:rsidP="007F297B">
            <w:pPr>
              <w:pStyle w:val="PlainText"/>
              <w:rPr>
                <w:rFonts w:ascii="Courier New" w:hAnsi="Courier New" w:cs="Courier New"/>
                <w:b/>
                <w:sz w:val="20"/>
                <w:szCs w:val="20"/>
              </w:rPr>
            </w:pPr>
          </w:p>
          <w:p w:rsidR="00A07E48" w:rsidRDefault="00630298"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39.15pt;margin-top:116.45pt;width:177pt;height:28.2pt;z-index:251660288" strokecolor="white [3212]" strokeweight="6pt">
                  <v:textbox style="mso-next-textbox:#_x0000_s1042">
                    <w:txbxContent>
                      <w:p w:rsidR="0075772E" w:rsidRDefault="0075772E" w:rsidP="00AA22FA">
                        <w:r>
                          <w:t>Prepared by Brenda Berkley</w:t>
                        </w:r>
                      </w:p>
                    </w:txbxContent>
                  </v:textbox>
                </v:shape>
              </w:pict>
            </w:r>
            <w:r w:rsidR="00A07E48">
              <w:rPr>
                <w:rFonts w:ascii="Courier New" w:hAnsi="Courier New" w:cs="Courier New"/>
                <w:b/>
                <w:sz w:val="20"/>
                <w:szCs w:val="20"/>
              </w:rPr>
              <w:t>Not set yet</w:t>
            </w:r>
          </w:p>
        </w:tc>
        <w:tc>
          <w:tcPr>
            <w:tcW w:w="2790" w:type="dxa"/>
          </w:tcPr>
          <w:p w:rsidR="005C3C8C" w:rsidRDefault="005C3C8C" w:rsidP="007F297B">
            <w:pPr>
              <w:pStyle w:val="PlainText"/>
              <w:jc w:val="left"/>
              <w:rPr>
                <w:rFonts w:ascii="Courier New" w:hAnsi="Courier New" w:cs="Courier New"/>
                <w:b/>
                <w:noProof/>
                <w:sz w:val="20"/>
                <w:szCs w:val="20"/>
              </w:rPr>
            </w:pPr>
          </w:p>
          <w:p w:rsidR="00A07E48" w:rsidRDefault="00A07E4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07E48" w:rsidRPr="00437940" w:rsidRDefault="00A07E48" w:rsidP="007F297B">
            <w:pPr>
              <w:pStyle w:val="PlainText"/>
              <w:jc w:val="left"/>
              <w:rPr>
                <w:rFonts w:ascii="Courier New" w:hAnsi="Courier New" w:cs="Courier New"/>
                <w:b/>
                <w:noProof/>
                <w:sz w:val="20"/>
                <w:szCs w:val="20"/>
              </w:rPr>
            </w:pPr>
          </w:p>
          <w:p w:rsidR="00A07E48" w:rsidRPr="00437940" w:rsidRDefault="00A07E48" w:rsidP="00A07E48">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Capstone Law APC</w:t>
            </w:r>
          </w:p>
          <w:p w:rsidR="00A07E48" w:rsidRPr="00437940" w:rsidRDefault="00A07E48" w:rsidP="00A07E48">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1875 Century Park E.</w:t>
            </w:r>
          </w:p>
          <w:p w:rsidR="00A07E48" w:rsidRPr="00437940" w:rsidRDefault="00A07E48" w:rsidP="00A07E48">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Suite 1000</w:t>
            </w:r>
          </w:p>
          <w:p w:rsidR="00A07E48" w:rsidRPr="00437940" w:rsidRDefault="00A07E48" w:rsidP="00A07E48">
            <w:pPr>
              <w:pStyle w:val="PlainText"/>
              <w:jc w:val="left"/>
              <w:rPr>
                <w:rFonts w:ascii="Courier New" w:hAnsi="Courier New" w:cs="Courier New"/>
                <w:b/>
                <w:sz w:val="16"/>
                <w:szCs w:val="16"/>
              </w:rPr>
            </w:pPr>
            <w:r w:rsidRPr="00437940">
              <w:rPr>
                <w:rFonts w:ascii="Courier New" w:hAnsi="Courier New" w:cs="Courier New"/>
                <w:b/>
                <w:sz w:val="16"/>
                <w:szCs w:val="16"/>
              </w:rPr>
              <w:t>Los Angeles, CA 90067</w:t>
            </w:r>
          </w:p>
          <w:p w:rsidR="00A07E48" w:rsidRDefault="00A07E48" w:rsidP="00A07E48">
            <w:pPr>
              <w:pStyle w:val="PlainText"/>
              <w:jc w:val="left"/>
              <w:rPr>
                <w:rFonts w:ascii="Courier New" w:hAnsi="Courier New" w:cs="Courier New"/>
                <w:b/>
                <w:noProof/>
                <w:sz w:val="20"/>
                <w:szCs w:val="20"/>
              </w:rPr>
            </w:pPr>
          </w:p>
        </w:tc>
      </w:tr>
      <w:tr w:rsidR="00AC458D" w:rsidRPr="007167C0" w:rsidTr="000A65A6">
        <w:tc>
          <w:tcPr>
            <w:tcW w:w="1443" w:type="dxa"/>
          </w:tcPr>
          <w:p w:rsidR="00AC458D" w:rsidRDefault="00AC458D" w:rsidP="007F297B">
            <w:pPr>
              <w:pStyle w:val="PlainText"/>
              <w:rPr>
                <w:rFonts w:ascii="Courier New" w:hAnsi="Courier New" w:cs="Courier New"/>
                <w:b/>
                <w:sz w:val="20"/>
                <w:szCs w:val="20"/>
              </w:rPr>
            </w:pPr>
          </w:p>
          <w:p w:rsidR="00AC458D" w:rsidRDefault="00AC458D" w:rsidP="007F297B">
            <w:pPr>
              <w:pStyle w:val="PlainText"/>
              <w:rPr>
                <w:rFonts w:ascii="Courier New" w:hAnsi="Courier New" w:cs="Courier New"/>
                <w:b/>
                <w:sz w:val="20"/>
                <w:szCs w:val="20"/>
              </w:rPr>
            </w:pPr>
            <w:r>
              <w:rPr>
                <w:rFonts w:ascii="Courier New" w:hAnsi="Courier New" w:cs="Courier New"/>
                <w:b/>
                <w:sz w:val="20"/>
                <w:szCs w:val="20"/>
              </w:rPr>
              <w:t>4-5-2017</w:t>
            </w:r>
          </w:p>
        </w:tc>
        <w:tc>
          <w:tcPr>
            <w:tcW w:w="1710" w:type="dxa"/>
          </w:tcPr>
          <w:p w:rsidR="00AC458D" w:rsidRDefault="00AC458D" w:rsidP="007F297B">
            <w:pPr>
              <w:pStyle w:val="PlainText"/>
              <w:rPr>
                <w:rFonts w:ascii="Courier New" w:hAnsi="Courier New" w:cs="Courier New"/>
                <w:b/>
                <w:sz w:val="20"/>
                <w:szCs w:val="20"/>
              </w:rPr>
            </w:pPr>
          </w:p>
          <w:p w:rsidR="00AC458D" w:rsidRDefault="00AC458D" w:rsidP="007F297B">
            <w:pPr>
              <w:pStyle w:val="PlainText"/>
              <w:rPr>
                <w:rFonts w:ascii="Courier New" w:hAnsi="Courier New" w:cs="Courier New"/>
                <w:b/>
                <w:sz w:val="20"/>
                <w:szCs w:val="20"/>
              </w:rPr>
            </w:pPr>
            <w:r>
              <w:rPr>
                <w:rFonts w:ascii="Courier New" w:hAnsi="Courier New" w:cs="Courier New"/>
                <w:b/>
                <w:sz w:val="20"/>
                <w:szCs w:val="20"/>
              </w:rPr>
              <w:t>15-CV-01970</w:t>
            </w:r>
          </w:p>
        </w:tc>
        <w:tc>
          <w:tcPr>
            <w:tcW w:w="1710" w:type="dxa"/>
          </w:tcPr>
          <w:p w:rsidR="00AC458D" w:rsidRDefault="00AC458D" w:rsidP="007F297B">
            <w:pPr>
              <w:pStyle w:val="PlainText"/>
              <w:rPr>
                <w:rFonts w:ascii="Courier New" w:hAnsi="Courier New" w:cs="Courier New"/>
                <w:b/>
                <w:sz w:val="20"/>
                <w:szCs w:val="20"/>
              </w:rPr>
            </w:pPr>
          </w:p>
          <w:p w:rsidR="00AC458D" w:rsidRDefault="00AC458D"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AC458D" w:rsidRDefault="00AC458D" w:rsidP="007F297B">
            <w:pPr>
              <w:pStyle w:val="PlainText"/>
              <w:jc w:val="left"/>
              <w:rPr>
                <w:rFonts w:ascii="Courier New" w:hAnsi="Courier New" w:cs="Courier New"/>
                <w:b/>
                <w:sz w:val="20"/>
                <w:szCs w:val="20"/>
              </w:rPr>
            </w:pPr>
          </w:p>
          <w:p w:rsidR="00AC458D" w:rsidRDefault="00AC458D" w:rsidP="007F297B">
            <w:pPr>
              <w:pStyle w:val="PlainText"/>
              <w:jc w:val="left"/>
              <w:rPr>
                <w:rFonts w:ascii="Courier New" w:hAnsi="Courier New" w:cs="Courier New"/>
                <w:b/>
                <w:sz w:val="20"/>
                <w:szCs w:val="20"/>
              </w:rPr>
            </w:pPr>
            <w:r>
              <w:rPr>
                <w:rFonts w:ascii="Courier New" w:hAnsi="Courier New" w:cs="Courier New"/>
                <w:b/>
                <w:sz w:val="20"/>
                <w:szCs w:val="20"/>
              </w:rPr>
              <w:t>In re: Resonant Inc., Securities Litigation</w:t>
            </w:r>
          </w:p>
          <w:p w:rsidR="00AC458D" w:rsidRDefault="00AC458D" w:rsidP="007F297B">
            <w:pPr>
              <w:pStyle w:val="PlainText"/>
              <w:jc w:val="left"/>
              <w:rPr>
                <w:rFonts w:ascii="Courier New" w:hAnsi="Courier New" w:cs="Courier New"/>
                <w:b/>
                <w:sz w:val="20"/>
                <w:szCs w:val="20"/>
              </w:rPr>
            </w:pPr>
            <w:r>
              <w:rPr>
                <w:rFonts w:ascii="Courier New" w:hAnsi="Courier New" w:cs="Courier New"/>
                <w:b/>
                <w:sz w:val="20"/>
                <w:szCs w:val="20"/>
              </w:rPr>
              <w:t>Re Defendants:  Terry Lingren and John Philpott</w:t>
            </w:r>
          </w:p>
          <w:p w:rsidR="00AC458D" w:rsidRDefault="00675D8A" w:rsidP="00675D8A">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675D8A">
              <w:rPr>
                <w:rFonts w:ascii="Courier New" w:hAnsi="Courier New" w:cs="Courier New"/>
                <w:sz w:val="20"/>
                <w:szCs w:val="20"/>
              </w:rPr>
              <w:t>Defendants</w:t>
            </w:r>
            <w:r>
              <w:rPr>
                <w:rFonts w:ascii="Courier New" w:hAnsi="Courier New" w:cs="Courier New"/>
                <w:sz w:val="20"/>
                <w:szCs w:val="20"/>
              </w:rPr>
              <w:t xml:space="preserve"> </w:t>
            </w:r>
            <w:r w:rsidRPr="00675D8A">
              <w:rPr>
                <w:rFonts w:ascii="Courier New" w:hAnsi="Courier New" w:cs="Courier New"/>
                <w:sz w:val="20"/>
                <w:szCs w:val="20"/>
              </w:rPr>
              <w:t>knew that the public documents and statements issued or disseminated in the name</w:t>
            </w:r>
            <w:r>
              <w:rPr>
                <w:rFonts w:ascii="Courier New" w:hAnsi="Courier New" w:cs="Courier New"/>
                <w:sz w:val="20"/>
                <w:szCs w:val="20"/>
              </w:rPr>
              <w:t xml:space="preserve"> </w:t>
            </w:r>
            <w:r w:rsidRPr="00675D8A">
              <w:rPr>
                <w:rFonts w:ascii="Courier New" w:hAnsi="Courier New" w:cs="Courier New"/>
                <w:sz w:val="20"/>
                <w:szCs w:val="20"/>
              </w:rPr>
              <w:t>of the Company were materially false and/or misleading; knew that such</w:t>
            </w:r>
            <w:r>
              <w:rPr>
                <w:rFonts w:ascii="Courier New" w:hAnsi="Courier New" w:cs="Courier New"/>
                <w:sz w:val="20"/>
                <w:szCs w:val="20"/>
              </w:rPr>
              <w:t xml:space="preserve"> </w:t>
            </w:r>
            <w:r w:rsidRPr="00675D8A">
              <w:rPr>
                <w:rFonts w:ascii="Courier New" w:hAnsi="Courier New" w:cs="Courier New"/>
                <w:sz w:val="20"/>
                <w:szCs w:val="20"/>
              </w:rPr>
              <w:t>statements or documents would be issued or disseminated to the investing public;</w:t>
            </w:r>
            <w:r>
              <w:rPr>
                <w:rFonts w:ascii="Courier New" w:hAnsi="Courier New" w:cs="Courier New"/>
                <w:sz w:val="20"/>
                <w:szCs w:val="20"/>
              </w:rPr>
              <w:t xml:space="preserve"> </w:t>
            </w:r>
            <w:r w:rsidRPr="00675D8A">
              <w:rPr>
                <w:rFonts w:ascii="Courier New" w:hAnsi="Courier New" w:cs="Courier New"/>
                <w:sz w:val="20"/>
                <w:szCs w:val="20"/>
              </w:rPr>
              <w:t>and knowingly and substantially participated or acquiesced in the issuance or</w:t>
            </w:r>
            <w:r>
              <w:rPr>
                <w:rFonts w:ascii="Courier New" w:hAnsi="Courier New" w:cs="Courier New"/>
                <w:sz w:val="20"/>
                <w:szCs w:val="20"/>
              </w:rPr>
              <w:t xml:space="preserve"> </w:t>
            </w:r>
            <w:r w:rsidRPr="00675D8A">
              <w:rPr>
                <w:rFonts w:ascii="Courier New" w:hAnsi="Courier New" w:cs="Courier New"/>
                <w:sz w:val="20"/>
                <w:szCs w:val="20"/>
              </w:rPr>
              <w:t>dissemination of such statements or documents as primary violations of the federal</w:t>
            </w:r>
            <w:r>
              <w:rPr>
                <w:rFonts w:ascii="Courier New" w:hAnsi="Courier New" w:cs="Courier New"/>
                <w:sz w:val="20"/>
                <w:szCs w:val="20"/>
              </w:rPr>
              <w:t xml:space="preserve"> </w:t>
            </w:r>
            <w:r w:rsidRPr="00675D8A">
              <w:rPr>
                <w:rFonts w:ascii="Courier New" w:hAnsi="Courier New" w:cs="Courier New"/>
                <w:sz w:val="20"/>
                <w:szCs w:val="20"/>
              </w:rPr>
              <w:t>securities laws.</w:t>
            </w:r>
          </w:p>
          <w:p w:rsidR="00675D8A" w:rsidRPr="00AC458D" w:rsidRDefault="00675D8A" w:rsidP="00675D8A">
            <w:pPr>
              <w:autoSpaceDE w:val="0"/>
              <w:autoSpaceDN w:val="0"/>
              <w:adjustRightInd w:val="0"/>
              <w:jc w:val="left"/>
              <w:rPr>
                <w:rFonts w:ascii="Courier New" w:hAnsi="Courier New" w:cs="Courier New"/>
                <w:sz w:val="20"/>
                <w:szCs w:val="20"/>
              </w:rPr>
            </w:pPr>
          </w:p>
        </w:tc>
        <w:tc>
          <w:tcPr>
            <w:tcW w:w="1440" w:type="dxa"/>
          </w:tcPr>
          <w:p w:rsidR="00AC458D" w:rsidRDefault="00AC458D" w:rsidP="007F297B">
            <w:pPr>
              <w:pStyle w:val="PlainText"/>
              <w:rPr>
                <w:rFonts w:ascii="Courier New" w:hAnsi="Courier New" w:cs="Courier New"/>
                <w:b/>
                <w:sz w:val="20"/>
                <w:szCs w:val="20"/>
              </w:rPr>
            </w:pPr>
          </w:p>
          <w:p w:rsidR="00AC458D" w:rsidRDefault="00AC458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C458D" w:rsidRDefault="00AC458D" w:rsidP="007F297B">
            <w:pPr>
              <w:pStyle w:val="PlainText"/>
              <w:jc w:val="left"/>
              <w:rPr>
                <w:rFonts w:ascii="Courier New" w:hAnsi="Courier New" w:cs="Courier New"/>
                <w:b/>
                <w:noProof/>
                <w:sz w:val="20"/>
                <w:szCs w:val="20"/>
              </w:rPr>
            </w:pPr>
          </w:p>
          <w:p w:rsidR="00AC458D" w:rsidRDefault="00AC458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0C50FD">
              <w:rPr>
                <w:rFonts w:ascii="Courier New" w:hAnsi="Courier New" w:cs="Courier New"/>
                <w:b/>
                <w:noProof/>
                <w:sz w:val="20"/>
                <w:szCs w:val="20"/>
              </w:rPr>
              <w:t>, call, fax or e-mail</w:t>
            </w:r>
            <w:r>
              <w:rPr>
                <w:rFonts w:ascii="Courier New" w:hAnsi="Courier New" w:cs="Courier New"/>
                <w:b/>
                <w:noProof/>
                <w:sz w:val="20"/>
                <w:szCs w:val="20"/>
              </w:rPr>
              <w:t>:</w:t>
            </w:r>
          </w:p>
          <w:p w:rsidR="00AC458D" w:rsidRDefault="00AC458D" w:rsidP="007F297B">
            <w:pPr>
              <w:pStyle w:val="PlainText"/>
              <w:jc w:val="left"/>
              <w:rPr>
                <w:rFonts w:ascii="Courier New" w:hAnsi="Courier New" w:cs="Courier New"/>
                <w:b/>
                <w:noProof/>
                <w:sz w:val="20"/>
                <w:szCs w:val="20"/>
              </w:rPr>
            </w:pPr>
          </w:p>
          <w:p w:rsidR="00AC458D"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The Rosen Law Firm, P.A.</w:t>
            </w:r>
          </w:p>
          <w:p w:rsidR="008462B4"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Laurence M. Rosen</w:t>
            </w:r>
          </w:p>
          <w:p w:rsidR="008462B4"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355 S. Grand Avenue</w:t>
            </w:r>
          </w:p>
          <w:p w:rsidR="008462B4"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Suite 2450</w:t>
            </w:r>
          </w:p>
          <w:p w:rsidR="008462B4"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Los Angeles, CA 90071</w:t>
            </w:r>
          </w:p>
          <w:p w:rsidR="008462B4" w:rsidRPr="008462B4" w:rsidRDefault="008462B4" w:rsidP="007F297B">
            <w:pPr>
              <w:pStyle w:val="PlainText"/>
              <w:jc w:val="left"/>
              <w:rPr>
                <w:rFonts w:ascii="Courier New" w:hAnsi="Courier New" w:cs="Courier New"/>
                <w:b/>
                <w:noProof/>
                <w:sz w:val="16"/>
                <w:szCs w:val="16"/>
              </w:rPr>
            </w:pPr>
          </w:p>
          <w:p w:rsidR="008462B4"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213 785-2610 (Ph.)</w:t>
            </w:r>
          </w:p>
          <w:p w:rsidR="008462B4" w:rsidRPr="008462B4" w:rsidRDefault="008462B4" w:rsidP="007F297B">
            <w:pPr>
              <w:pStyle w:val="PlainText"/>
              <w:jc w:val="left"/>
              <w:rPr>
                <w:rFonts w:ascii="Courier New" w:hAnsi="Courier New" w:cs="Courier New"/>
                <w:b/>
                <w:noProof/>
                <w:sz w:val="16"/>
                <w:szCs w:val="16"/>
              </w:rPr>
            </w:pPr>
          </w:p>
          <w:p w:rsidR="008462B4" w:rsidRPr="008462B4" w:rsidRDefault="008462B4" w:rsidP="007F297B">
            <w:pPr>
              <w:pStyle w:val="PlainText"/>
              <w:jc w:val="left"/>
              <w:rPr>
                <w:rFonts w:ascii="Courier New" w:hAnsi="Courier New" w:cs="Courier New"/>
                <w:b/>
                <w:noProof/>
                <w:sz w:val="16"/>
                <w:szCs w:val="16"/>
              </w:rPr>
            </w:pPr>
            <w:r w:rsidRPr="008462B4">
              <w:rPr>
                <w:rFonts w:ascii="Courier New" w:hAnsi="Courier New" w:cs="Courier New"/>
                <w:b/>
                <w:noProof/>
                <w:sz w:val="16"/>
                <w:szCs w:val="16"/>
              </w:rPr>
              <w:t>213 226-4684 (Fax)</w:t>
            </w:r>
          </w:p>
          <w:p w:rsidR="008462B4" w:rsidRPr="008462B4" w:rsidRDefault="008462B4" w:rsidP="007F297B">
            <w:pPr>
              <w:pStyle w:val="PlainText"/>
              <w:jc w:val="left"/>
              <w:rPr>
                <w:rFonts w:ascii="Courier New" w:hAnsi="Courier New" w:cs="Courier New"/>
                <w:b/>
                <w:noProof/>
                <w:sz w:val="16"/>
                <w:szCs w:val="16"/>
              </w:rPr>
            </w:pPr>
          </w:p>
          <w:p w:rsidR="008462B4" w:rsidRPr="008462B4" w:rsidRDefault="00035657" w:rsidP="007F297B">
            <w:pPr>
              <w:pStyle w:val="PlainText"/>
              <w:jc w:val="left"/>
              <w:rPr>
                <w:rFonts w:ascii="Courier New" w:hAnsi="Courier New" w:cs="Courier New"/>
                <w:b/>
                <w:noProof/>
                <w:sz w:val="16"/>
                <w:szCs w:val="16"/>
              </w:rPr>
            </w:pPr>
            <w:hyperlink r:id="rId9" w:history="1">
              <w:r w:rsidR="008462B4" w:rsidRPr="008462B4">
                <w:rPr>
                  <w:rStyle w:val="Hyperlink"/>
                  <w:rFonts w:ascii="Courier New" w:hAnsi="Courier New" w:cs="Courier New"/>
                  <w:b/>
                  <w:noProof/>
                  <w:sz w:val="16"/>
                  <w:szCs w:val="16"/>
                </w:rPr>
                <w:t>Irosen@rosenlegal.com</w:t>
              </w:r>
            </w:hyperlink>
          </w:p>
          <w:p w:rsidR="008462B4" w:rsidRDefault="008462B4" w:rsidP="007F297B">
            <w:pPr>
              <w:pStyle w:val="PlainText"/>
              <w:jc w:val="left"/>
              <w:rPr>
                <w:rFonts w:ascii="Courier New" w:hAnsi="Courier New" w:cs="Courier New"/>
                <w:b/>
                <w:noProof/>
                <w:sz w:val="20"/>
                <w:szCs w:val="20"/>
              </w:rPr>
            </w:pPr>
          </w:p>
        </w:tc>
      </w:tr>
      <w:tr w:rsidR="00A07E48" w:rsidRPr="007167C0" w:rsidTr="000A65A6">
        <w:tc>
          <w:tcPr>
            <w:tcW w:w="1443" w:type="dxa"/>
          </w:tcPr>
          <w:p w:rsidR="00A07E48" w:rsidRDefault="00A07E48" w:rsidP="007F297B">
            <w:pPr>
              <w:pStyle w:val="PlainText"/>
              <w:rPr>
                <w:rFonts w:ascii="Courier New" w:hAnsi="Courier New" w:cs="Courier New"/>
                <w:b/>
                <w:sz w:val="20"/>
                <w:szCs w:val="20"/>
              </w:rPr>
            </w:pPr>
          </w:p>
          <w:p w:rsidR="00A07E48" w:rsidRDefault="00A07E48" w:rsidP="007F297B">
            <w:pPr>
              <w:pStyle w:val="PlainText"/>
              <w:rPr>
                <w:rFonts w:ascii="Courier New" w:hAnsi="Courier New" w:cs="Courier New"/>
                <w:b/>
                <w:sz w:val="20"/>
                <w:szCs w:val="20"/>
              </w:rPr>
            </w:pPr>
            <w:r>
              <w:rPr>
                <w:rFonts w:ascii="Courier New" w:hAnsi="Courier New" w:cs="Courier New"/>
                <w:b/>
                <w:sz w:val="20"/>
                <w:szCs w:val="20"/>
              </w:rPr>
              <w:t>4-6-2017</w:t>
            </w:r>
          </w:p>
        </w:tc>
        <w:tc>
          <w:tcPr>
            <w:tcW w:w="1710" w:type="dxa"/>
          </w:tcPr>
          <w:p w:rsidR="00A07E48" w:rsidRDefault="00A07E48" w:rsidP="007F297B">
            <w:pPr>
              <w:pStyle w:val="PlainText"/>
              <w:rPr>
                <w:rFonts w:ascii="Courier New" w:hAnsi="Courier New" w:cs="Courier New"/>
                <w:b/>
                <w:sz w:val="20"/>
                <w:szCs w:val="20"/>
              </w:rPr>
            </w:pPr>
          </w:p>
          <w:p w:rsidR="00A07E48" w:rsidRDefault="00A07E48" w:rsidP="007F297B">
            <w:pPr>
              <w:pStyle w:val="PlainText"/>
              <w:rPr>
                <w:rFonts w:ascii="Courier New" w:hAnsi="Courier New" w:cs="Courier New"/>
                <w:b/>
                <w:sz w:val="20"/>
                <w:szCs w:val="20"/>
              </w:rPr>
            </w:pPr>
            <w:r>
              <w:rPr>
                <w:rFonts w:ascii="Courier New" w:hAnsi="Courier New" w:cs="Courier New"/>
                <w:b/>
                <w:sz w:val="20"/>
                <w:szCs w:val="20"/>
              </w:rPr>
              <w:t>12-CV-2274</w:t>
            </w:r>
          </w:p>
        </w:tc>
        <w:tc>
          <w:tcPr>
            <w:tcW w:w="1710" w:type="dxa"/>
          </w:tcPr>
          <w:p w:rsidR="00A07E48" w:rsidRDefault="00A07E48" w:rsidP="007F297B">
            <w:pPr>
              <w:pStyle w:val="PlainText"/>
              <w:rPr>
                <w:rFonts w:ascii="Courier New" w:hAnsi="Courier New" w:cs="Courier New"/>
                <w:b/>
                <w:sz w:val="20"/>
                <w:szCs w:val="20"/>
              </w:rPr>
            </w:pPr>
          </w:p>
          <w:p w:rsidR="00A07E48" w:rsidRDefault="00A07E48"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A07E48" w:rsidRDefault="00A07E48" w:rsidP="007F297B">
            <w:pPr>
              <w:pStyle w:val="PlainText"/>
              <w:jc w:val="left"/>
              <w:rPr>
                <w:rFonts w:ascii="Courier New" w:hAnsi="Courier New" w:cs="Courier New"/>
                <w:b/>
                <w:sz w:val="20"/>
                <w:szCs w:val="20"/>
              </w:rPr>
            </w:pPr>
          </w:p>
          <w:p w:rsidR="0079340C" w:rsidRDefault="00A07E48" w:rsidP="007F297B">
            <w:pPr>
              <w:pStyle w:val="PlainText"/>
              <w:jc w:val="left"/>
              <w:rPr>
                <w:rFonts w:ascii="Courier New" w:hAnsi="Courier New" w:cs="Courier New"/>
                <w:b/>
                <w:sz w:val="20"/>
                <w:szCs w:val="20"/>
              </w:rPr>
            </w:pPr>
            <w:r>
              <w:rPr>
                <w:rFonts w:ascii="Courier New" w:hAnsi="Courier New" w:cs="Courier New"/>
                <w:b/>
                <w:sz w:val="20"/>
                <w:szCs w:val="20"/>
              </w:rPr>
              <w:t>Jaenean Ligon, et al</w:t>
            </w:r>
            <w:r w:rsidR="0079340C">
              <w:rPr>
                <w:rFonts w:ascii="Courier New" w:hAnsi="Courier New" w:cs="Courier New"/>
                <w:b/>
                <w:sz w:val="20"/>
                <w:szCs w:val="20"/>
              </w:rPr>
              <w:t>. v. The City of New York, et al.</w:t>
            </w:r>
          </w:p>
          <w:p w:rsidR="00630298" w:rsidRPr="00630298" w:rsidRDefault="00601D45" w:rsidP="00630298">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Defendants violated the </w:t>
            </w:r>
            <w:r w:rsidRPr="00601D45">
              <w:rPr>
                <w:rFonts w:ascii="Courier New" w:hAnsi="Courier New" w:cs="Courier New"/>
                <w:sz w:val="20"/>
                <w:szCs w:val="20"/>
              </w:rPr>
              <w:t>Fourth and Fourteenth Amendment rights of the plaintiff</w:t>
            </w:r>
            <w:r w:rsidR="00CA23D3">
              <w:rPr>
                <w:rFonts w:ascii="Courier New" w:hAnsi="Courier New" w:cs="Courier New"/>
                <w:sz w:val="20"/>
                <w:szCs w:val="20"/>
              </w:rPr>
              <w:t>s</w:t>
            </w:r>
            <w:r w:rsidRPr="00601D45">
              <w:rPr>
                <w:rFonts w:ascii="Courier New" w:hAnsi="Courier New" w:cs="Courier New"/>
                <w:sz w:val="20"/>
                <w:szCs w:val="20"/>
              </w:rPr>
              <w:t xml:space="preserve"> class because of the</w:t>
            </w:r>
            <w:r>
              <w:rPr>
                <w:rFonts w:ascii="Courier New" w:hAnsi="Courier New" w:cs="Courier New"/>
                <w:sz w:val="20"/>
                <w:szCs w:val="20"/>
              </w:rPr>
              <w:t xml:space="preserve"> </w:t>
            </w:r>
            <w:r w:rsidR="00CA23D3">
              <w:rPr>
                <w:rFonts w:ascii="Courier New" w:hAnsi="Courier New" w:cs="Courier New"/>
                <w:sz w:val="20"/>
                <w:szCs w:val="20"/>
              </w:rPr>
              <w:t>w</w:t>
            </w:r>
            <w:r w:rsidRPr="00601D45">
              <w:rPr>
                <w:rFonts w:ascii="Courier New" w:hAnsi="Courier New" w:cs="Courier New"/>
                <w:sz w:val="20"/>
                <w:szCs w:val="20"/>
              </w:rPr>
              <w:t>ay the New York City Police Depa</w:t>
            </w:r>
            <w:r w:rsidR="00703D4D">
              <w:rPr>
                <w:rFonts w:ascii="Courier New" w:hAnsi="Courier New" w:cs="Courier New"/>
                <w:sz w:val="20"/>
                <w:szCs w:val="20"/>
              </w:rPr>
              <w:t>rt</w:t>
            </w:r>
            <w:r w:rsidRPr="00601D45">
              <w:rPr>
                <w:rFonts w:ascii="Courier New" w:hAnsi="Courier New" w:cs="Courier New"/>
                <w:sz w:val="20"/>
                <w:szCs w:val="20"/>
              </w:rPr>
              <w:t>ment ("NYPD") has conducted stops and frisks over the</w:t>
            </w:r>
            <w:r>
              <w:rPr>
                <w:rFonts w:ascii="Courier New" w:hAnsi="Courier New" w:cs="Courier New"/>
                <w:sz w:val="20"/>
                <w:szCs w:val="20"/>
              </w:rPr>
              <w:t xml:space="preserve"> </w:t>
            </w:r>
            <w:r w:rsidRPr="00601D45">
              <w:rPr>
                <w:rFonts w:ascii="Courier New" w:hAnsi="Courier New" w:cs="Courier New"/>
                <w:sz w:val="20"/>
                <w:szCs w:val="20"/>
              </w:rPr>
              <w:t xml:space="preserve">past </w:t>
            </w:r>
            <w:r>
              <w:rPr>
                <w:rFonts w:ascii="Courier New" w:hAnsi="Courier New" w:cs="Courier New"/>
                <w:sz w:val="20"/>
                <w:szCs w:val="20"/>
              </w:rPr>
              <w:t>decad</w:t>
            </w:r>
            <w:r w:rsidRPr="00601D45">
              <w:rPr>
                <w:rFonts w:ascii="Courier New" w:hAnsi="Courier New" w:cs="Courier New"/>
                <w:sz w:val="20"/>
                <w:szCs w:val="20"/>
              </w:rPr>
              <w:t xml:space="preserve">e (the "Liability Opinion"). </w:t>
            </w:r>
            <w:r>
              <w:rPr>
                <w:rFonts w:ascii="Courier New" w:hAnsi="Courier New" w:cs="Courier New"/>
                <w:sz w:val="20"/>
                <w:szCs w:val="20"/>
              </w:rPr>
              <w:t>I</w:t>
            </w:r>
            <w:r w:rsidRPr="00601D45">
              <w:rPr>
                <w:rFonts w:ascii="Courier New" w:hAnsi="Courier New" w:cs="Courier New"/>
                <w:sz w:val="20"/>
                <w:szCs w:val="20"/>
              </w:rPr>
              <w:t xml:space="preserve">n an </w:t>
            </w:r>
            <w:r>
              <w:rPr>
                <w:rFonts w:ascii="Courier New" w:hAnsi="Courier New" w:cs="Courier New"/>
                <w:sz w:val="20"/>
                <w:szCs w:val="20"/>
              </w:rPr>
              <w:t>o</w:t>
            </w:r>
            <w:r w:rsidRPr="00601D45">
              <w:rPr>
                <w:rFonts w:ascii="Courier New" w:hAnsi="Courier New" w:cs="Courier New"/>
                <w:sz w:val="20"/>
                <w:szCs w:val="20"/>
              </w:rPr>
              <w:t xml:space="preserve">pinion </w:t>
            </w:r>
            <w:r>
              <w:rPr>
                <w:rFonts w:ascii="Courier New" w:hAnsi="Courier New" w:cs="Courier New"/>
                <w:sz w:val="20"/>
                <w:szCs w:val="20"/>
              </w:rPr>
              <w:t>issued</w:t>
            </w:r>
            <w:r w:rsidRPr="00601D45">
              <w:rPr>
                <w:rFonts w:ascii="Courier New" w:hAnsi="Courier New" w:cs="Courier New"/>
                <w:sz w:val="20"/>
                <w:szCs w:val="20"/>
              </w:rPr>
              <w:t xml:space="preserve"> in January 2013,</w:t>
            </w:r>
            <w:r w:rsidR="00CA23D3">
              <w:rPr>
                <w:rFonts w:ascii="Courier New" w:hAnsi="Courier New" w:cs="Courier New"/>
                <w:sz w:val="20"/>
                <w:szCs w:val="20"/>
              </w:rPr>
              <w:t xml:space="preserve"> it was </w:t>
            </w:r>
            <w:r w:rsidRPr="00601D45">
              <w:rPr>
                <w:rFonts w:ascii="Courier New" w:hAnsi="Courier New" w:cs="Courier New"/>
                <w:sz w:val="20"/>
                <w:szCs w:val="20"/>
              </w:rPr>
              <w:t>found that the</w:t>
            </w:r>
            <w:r>
              <w:rPr>
                <w:rFonts w:ascii="Courier New" w:hAnsi="Courier New" w:cs="Courier New"/>
                <w:sz w:val="20"/>
                <w:szCs w:val="20"/>
              </w:rPr>
              <w:t xml:space="preserve"> </w:t>
            </w:r>
            <w:r w:rsidRPr="00601D45">
              <w:rPr>
                <w:rFonts w:ascii="Courier New" w:hAnsi="Courier New" w:cs="Courier New"/>
                <w:sz w:val="20"/>
                <w:szCs w:val="20"/>
              </w:rPr>
              <w:t>Ligon plaintiffs, represe</w:t>
            </w:r>
            <w:r>
              <w:rPr>
                <w:rFonts w:ascii="Courier New" w:hAnsi="Courier New" w:cs="Courier New"/>
                <w:sz w:val="20"/>
                <w:szCs w:val="20"/>
              </w:rPr>
              <w:t>n</w:t>
            </w:r>
            <w:r w:rsidRPr="00601D45">
              <w:rPr>
                <w:rFonts w:ascii="Courier New" w:hAnsi="Courier New" w:cs="Courier New"/>
                <w:sz w:val="20"/>
                <w:szCs w:val="20"/>
              </w:rPr>
              <w:t>ting a putative class of people stopped outside</w:t>
            </w:r>
            <w:r w:rsidR="00CA23D3">
              <w:rPr>
                <w:rFonts w:ascii="Courier New" w:hAnsi="Courier New" w:cs="Courier New"/>
                <w:sz w:val="20"/>
                <w:szCs w:val="20"/>
              </w:rPr>
              <w:t xml:space="preserve"> b</w:t>
            </w:r>
            <w:r w:rsidRPr="00601D45">
              <w:rPr>
                <w:rFonts w:ascii="Courier New" w:hAnsi="Courier New" w:cs="Courier New"/>
                <w:sz w:val="20"/>
                <w:szCs w:val="20"/>
              </w:rPr>
              <w:t>uildings</w:t>
            </w:r>
            <w:r>
              <w:rPr>
                <w:rFonts w:ascii="Courier New" w:hAnsi="Courier New" w:cs="Courier New"/>
                <w:sz w:val="20"/>
                <w:szCs w:val="20"/>
              </w:rPr>
              <w:t xml:space="preserve"> pa</w:t>
            </w:r>
            <w:r w:rsidRPr="00601D45">
              <w:rPr>
                <w:rFonts w:ascii="Courier New" w:hAnsi="Courier New" w:cs="Courier New"/>
                <w:sz w:val="20"/>
                <w:szCs w:val="20"/>
              </w:rPr>
              <w:t>rticipating in</w:t>
            </w:r>
            <w:r w:rsidR="00CA23D3">
              <w:rPr>
                <w:rFonts w:ascii="Courier New" w:hAnsi="Courier New" w:cs="Courier New"/>
                <w:sz w:val="20"/>
                <w:szCs w:val="20"/>
              </w:rPr>
              <w:t xml:space="preserve"> the Trespass Affidavit Program (“TAP”) in the Bronx, were entitled to preliminary injunctive relief based on violations of their Fourth Amendment rights.</w:t>
            </w:r>
          </w:p>
        </w:tc>
        <w:tc>
          <w:tcPr>
            <w:tcW w:w="1440" w:type="dxa"/>
          </w:tcPr>
          <w:p w:rsidR="00A07E48" w:rsidRDefault="00A07E48" w:rsidP="007F297B">
            <w:pPr>
              <w:pStyle w:val="PlainText"/>
              <w:rPr>
                <w:rFonts w:ascii="Courier New" w:hAnsi="Courier New" w:cs="Courier New"/>
                <w:b/>
                <w:sz w:val="20"/>
                <w:szCs w:val="20"/>
              </w:rPr>
            </w:pPr>
          </w:p>
          <w:p w:rsidR="0079340C" w:rsidRDefault="0079340C" w:rsidP="007F297B">
            <w:pPr>
              <w:pStyle w:val="PlainText"/>
              <w:rPr>
                <w:rFonts w:ascii="Courier New" w:hAnsi="Courier New" w:cs="Courier New"/>
                <w:b/>
                <w:sz w:val="20"/>
                <w:szCs w:val="20"/>
              </w:rPr>
            </w:pPr>
            <w:r>
              <w:rPr>
                <w:rFonts w:ascii="Courier New" w:hAnsi="Courier New" w:cs="Courier New"/>
                <w:b/>
                <w:sz w:val="20"/>
                <w:szCs w:val="20"/>
              </w:rPr>
              <w:t>6-6-2017</w:t>
            </w:r>
          </w:p>
        </w:tc>
        <w:tc>
          <w:tcPr>
            <w:tcW w:w="2790" w:type="dxa"/>
          </w:tcPr>
          <w:p w:rsidR="00A07E48" w:rsidRDefault="00A07E48" w:rsidP="007F297B">
            <w:pPr>
              <w:pStyle w:val="PlainText"/>
              <w:jc w:val="left"/>
              <w:rPr>
                <w:rFonts w:ascii="Courier New" w:hAnsi="Courier New" w:cs="Courier New"/>
                <w:b/>
                <w:noProof/>
                <w:sz w:val="20"/>
                <w:szCs w:val="20"/>
              </w:rPr>
            </w:pPr>
          </w:p>
          <w:p w:rsidR="0079340C" w:rsidRDefault="007934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37940">
              <w:rPr>
                <w:rFonts w:ascii="Courier New" w:hAnsi="Courier New" w:cs="Courier New"/>
                <w:b/>
                <w:noProof/>
                <w:sz w:val="20"/>
                <w:szCs w:val="20"/>
              </w:rPr>
              <w:t xml:space="preserve"> or call: </w:t>
            </w:r>
          </w:p>
          <w:p w:rsidR="00437940" w:rsidRDefault="00437940" w:rsidP="007F297B">
            <w:pPr>
              <w:pStyle w:val="PlainText"/>
              <w:jc w:val="left"/>
              <w:rPr>
                <w:rFonts w:ascii="Courier New" w:hAnsi="Courier New" w:cs="Courier New"/>
                <w:b/>
                <w:noProof/>
                <w:sz w:val="20"/>
                <w:szCs w:val="20"/>
              </w:rPr>
            </w:pPr>
          </w:p>
          <w:p w:rsidR="00B4264F" w:rsidRPr="002F46A9" w:rsidRDefault="00B4264F" w:rsidP="00B4264F">
            <w:pPr>
              <w:pStyle w:val="PlainText"/>
              <w:jc w:val="left"/>
              <w:rPr>
                <w:rFonts w:ascii="Courier New" w:hAnsi="Courier New" w:cs="Courier New"/>
                <w:b/>
                <w:noProof/>
                <w:sz w:val="16"/>
                <w:szCs w:val="16"/>
              </w:rPr>
            </w:pPr>
            <w:r w:rsidRPr="002F46A9">
              <w:rPr>
                <w:rFonts w:ascii="Courier New" w:hAnsi="Courier New" w:cs="Courier New"/>
                <w:b/>
                <w:noProof/>
                <w:sz w:val="16"/>
                <w:szCs w:val="16"/>
              </w:rPr>
              <w:t>Christopher Dunn</w:t>
            </w:r>
          </w:p>
          <w:p w:rsidR="00B4264F" w:rsidRPr="002F46A9" w:rsidRDefault="00B4264F" w:rsidP="00B4264F">
            <w:pPr>
              <w:pStyle w:val="PlainText"/>
              <w:jc w:val="left"/>
              <w:rPr>
                <w:rFonts w:ascii="Courier New" w:hAnsi="Courier New" w:cs="Courier New"/>
                <w:b/>
                <w:noProof/>
                <w:sz w:val="16"/>
                <w:szCs w:val="16"/>
              </w:rPr>
            </w:pPr>
            <w:r w:rsidRPr="002F46A9">
              <w:rPr>
                <w:rFonts w:ascii="Courier New" w:hAnsi="Courier New" w:cs="Courier New"/>
                <w:b/>
                <w:noProof/>
                <w:sz w:val="16"/>
                <w:szCs w:val="16"/>
              </w:rPr>
              <w:t>Molly Kovel</w:t>
            </w:r>
          </w:p>
          <w:p w:rsidR="00B4264F" w:rsidRPr="002F46A9" w:rsidRDefault="00B4264F" w:rsidP="00B4264F">
            <w:pPr>
              <w:pStyle w:val="PlainText"/>
              <w:jc w:val="left"/>
              <w:rPr>
                <w:rFonts w:ascii="Courier New" w:hAnsi="Courier New" w:cs="Courier New"/>
                <w:b/>
                <w:noProof/>
                <w:sz w:val="16"/>
                <w:szCs w:val="16"/>
              </w:rPr>
            </w:pPr>
            <w:r w:rsidRPr="002F46A9">
              <w:rPr>
                <w:rFonts w:ascii="Courier New" w:hAnsi="Courier New" w:cs="Courier New"/>
                <w:b/>
                <w:noProof/>
                <w:sz w:val="16"/>
                <w:szCs w:val="16"/>
              </w:rPr>
              <w:t>Jordan Wells</w:t>
            </w:r>
          </w:p>
          <w:p w:rsidR="002F46A9" w:rsidRDefault="00B4264F" w:rsidP="00B4264F">
            <w:pPr>
              <w:pStyle w:val="PlainText"/>
              <w:jc w:val="left"/>
              <w:rPr>
                <w:rFonts w:ascii="Courier New" w:hAnsi="Courier New" w:cs="Courier New"/>
                <w:b/>
                <w:noProof/>
                <w:sz w:val="16"/>
                <w:szCs w:val="16"/>
              </w:rPr>
            </w:pPr>
            <w:r w:rsidRPr="002F46A9">
              <w:rPr>
                <w:rFonts w:ascii="Courier New" w:hAnsi="Courier New" w:cs="Courier New"/>
                <w:b/>
                <w:noProof/>
                <w:sz w:val="16"/>
                <w:szCs w:val="16"/>
              </w:rPr>
              <w:t>New York Civil Liberties</w:t>
            </w:r>
          </w:p>
          <w:p w:rsidR="00B4264F" w:rsidRPr="002F46A9" w:rsidRDefault="002F46A9" w:rsidP="00B4264F">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B4264F" w:rsidRPr="002F46A9">
              <w:rPr>
                <w:rFonts w:ascii="Courier New" w:hAnsi="Courier New" w:cs="Courier New"/>
                <w:b/>
                <w:noProof/>
                <w:sz w:val="16"/>
                <w:szCs w:val="16"/>
              </w:rPr>
              <w:t>Union</w:t>
            </w:r>
          </w:p>
          <w:p w:rsidR="002F46A9" w:rsidRDefault="002F46A9" w:rsidP="00B4264F">
            <w:pPr>
              <w:pStyle w:val="PlainText"/>
              <w:jc w:val="left"/>
              <w:rPr>
                <w:rFonts w:ascii="Courier New" w:hAnsi="Courier New" w:cs="Courier New"/>
                <w:b/>
                <w:noProof/>
                <w:sz w:val="16"/>
                <w:szCs w:val="16"/>
              </w:rPr>
            </w:pPr>
            <w:r>
              <w:rPr>
                <w:rFonts w:ascii="Courier New" w:hAnsi="Courier New" w:cs="Courier New"/>
                <w:b/>
                <w:noProof/>
                <w:sz w:val="16"/>
                <w:szCs w:val="16"/>
              </w:rPr>
              <w:t>125 Broad Street</w:t>
            </w:r>
          </w:p>
          <w:p w:rsidR="00B4264F" w:rsidRPr="002F46A9" w:rsidRDefault="002F46A9" w:rsidP="00B4264F">
            <w:pPr>
              <w:pStyle w:val="PlainText"/>
              <w:jc w:val="left"/>
              <w:rPr>
                <w:rFonts w:ascii="Courier New" w:hAnsi="Courier New" w:cs="Courier New"/>
                <w:b/>
                <w:noProof/>
                <w:sz w:val="16"/>
                <w:szCs w:val="16"/>
              </w:rPr>
            </w:pPr>
            <w:r>
              <w:rPr>
                <w:rFonts w:ascii="Courier New" w:hAnsi="Courier New" w:cs="Courier New"/>
                <w:b/>
                <w:noProof/>
                <w:sz w:val="16"/>
                <w:szCs w:val="16"/>
              </w:rPr>
              <w:t>19</w:t>
            </w:r>
            <w:r w:rsidR="00B4264F" w:rsidRPr="002F46A9">
              <w:rPr>
                <w:rFonts w:ascii="Courier New" w:hAnsi="Courier New" w:cs="Courier New"/>
                <w:b/>
                <w:noProof/>
                <w:sz w:val="16"/>
                <w:szCs w:val="16"/>
              </w:rPr>
              <w:t>th Floor</w:t>
            </w:r>
          </w:p>
          <w:p w:rsidR="00B4264F" w:rsidRDefault="00B4264F" w:rsidP="00B4264F">
            <w:pPr>
              <w:pStyle w:val="PlainText"/>
              <w:jc w:val="left"/>
              <w:rPr>
                <w:rFonts w:ascii="Courier New" w:hAnsi="Courier New" w:cs="Courier New"/>
                <w:b/>
                <w:noProof/>
                <w:sz w:val="16"/>
                <w:szCs w:val="16"/>
              </w:rPr>
            </w:pPr>
            <w:r w:rsidRPr="002F46A9">
              <w:rPr>
                <w:rFonts w:ascii="Courier New" w:hAnsi="Courier New" w:cs="Courier New"/>
                <w:b/>
                <w:noProof/>
                <w:sz w:val="16"/>
                <w:szCs w:val="16"/>
              </w:rPr>
              <w:t>New York, NY 10004</w:t>
            </w:r>
          </w:p>
          <w:p w:rsidR="002F46A9" w:rsidRPr="002F46A9" w:rsidRDefault="002F46A9" w:rsidP="00B4264F">
            <w:pPr>
              <w:pStyle w:val="PlainText"/>
              <w:jc w:val="left"/>
              <w:rPr>
                <w:rFonts w:ascii="Courier New" w:hAnsi="Courier New" w:cs="Courier New"/>
                <w:b/>
                <w:noProof/>
                <w:sz w:val="16"/>
                <w:szCs w:val="16"/>
              </w:rPr>
            </w:pPr>
          </w:p>
          <w:p w:rsidR="00B4264F" w:rsidRDefault="002F46A9" w:rsidP="00B4264F">
            <w:pPr>
              <w:pStyle w:val="PlainText"/>
              <w:jc w:val="left"/>
              <w:rPr>
                <w:rFonts w:ascii="Courier New" w:hAnsi="Courier New" w:cs="Courier New"/>
                <w:b/>
                <w:noProof/>
                <w:sz w:val="16"/>
                <w:szCs w:val="16"/>
              </w:rPr>
            </w:pPr>
            <w:r>
              <w:rPr>
                <w:rFonts w:ascii="Courier New" w:hAnsi="Courier New" w:cs="Courier New"/>
                <w:b/>
                <w:noProof/>
                <w:sz w:val="16"/>
                <w:szCs w:val="16"/>
              </w:rPr>
              <w:t xml:space="preserve">212 </w:t>
            </w:r>
            <w:r w:rsidR="00B4264F" w:rsidRPr="002F46A9">
              <w:rPr>
                <w:rFonts w:ascii="Courier New" w:hAnsi="Courier New" w:cs="Courier New"/>
                <w:b/>
                <w:noProof/>
                <w:sz w:val="16"/>
                <w:szCs w:val="16"/>
              </w:rPr>
              <w:t>607-3300</w:t>
            </w:r>
            <w:r>
              <w:rPr>
                <w:rFonts w:ascii="Courier New" w:hAnsi="Courier New" w:cs="Courier New"/>
                <w:b/>
                <w:noProof/>
                <w:sz w:val="16"/>
                <w:szCs w:val="16"/>
              </w:rPr>
              <w:t xml:space="preserve"> (Ph.)</w:t>
            </w:r>
          </w:p>
          <w:p w:rsidR="002F46A9" w:rsidRPr="002F46A9" w:rsidRDefault="002F46A9" w:rsidP="00B4264F">
            <w:pPr>
              <w:pStyle w:val="PlainText"/>
              <w:jc w:val="left"/>
              <w:rPr>
                <w:rFonts w:ascii="Courier New" w:hAnsi="Courier New" w:cs="Courier New"/>
                <w:b/>
                <w:noProof/>
                <w:sz w:val="16"/>
                <w:szCs w:val="16"/>
              </w:rPr>
            </w:pPr>
          </w:p>
          <w:p w:rsidR="002F46A9" w:rsidRDefault="002F46A9" w:rsidP="000A65A6">
            <w:pPr>
              <w:pStyle w:val="PlainText"/>
              <w:jc w:val="left"/>
              <w:rPr>
                <w:rFonts w:ascii="Courier New" w:hAnsi="Courier New" w:cs="Courier New"/>
                <w:b/>
                <w:noProof/>
                <w:sz w:val="20"/>
                <w:szCs w:val="20"/>
              </w:rPr>
            </w:pPr>
          </w:p>
          <w:p w:rsidR="00437940" w:rsidRDefault="00437940" w:rsidP="000A65A6">
            <w:pPr>
              <w:pStyle w:val="PlainText"/>
              <w:jc w:val="left"/>
              <w:rPr>
                <w:rFonts w:ascii="Courier New" w:hAnsi="Courier New" w:cs="Courier New"/>
                <w:b/>
                <w:noProof/>
                <w:sz w:val="20"/>
                <w:szCs w:val="20"/>
              </w:rPr>
            </w:pPr>
          </w:p>
          <w:p w:rsidR="00437940" w:rsidRDefault="00437940" w:rsidP="000A65A6">
            <w:pPr>
              <w:pStyle w:val="PlainText"/>
              <w:jc w:val="left"/>
              <w:rPr>
                <w:rFonts w:ascii="Courier New" w:hAnsi="Courier New" w:cs="Courier New"/>
                <w:b/>
                <w:noProof/>
                <w:sz w:val="20"/>
                <w:szCs w:val="20"/>
              </w:rPr>
            </w:pPr>
          </w:p>
          <w:p w:rsidR="00630298" w:rsidRDefault="00630298" w:rsidP="000A65A6">
            <w:pPr>
              <w:pStyle w:val="PlainText"/>
              <w:jc w:val="left"/>
              <w:rPr>
                <w:rFonts w:ascii="Courier New" w:hAnsi="Courier New" w:cs="Courier New"/>
                <w:b/>
                <w:noProof/>
                <w:sz w:val="20"/>
                <w:szCs w:val="20"/>
              </w:rPr>
            </w:pPr>
          </w:p>
          <w:p w:rsidR="00630298" w:rsidRDefault="00630298" w:rsidP="000A65A6">
            <w:pPr>
              <w:pStyle w:val="PlainText"/>
              <w:jc w:val="left"/>
              <w:rPr>
                <w:rFonts w:ascii="Courier New" w:hAnsi="Courier New" w:cs="Courier New"/>
                <w:b/>
                <w:noProof/>
                <w:sz w:val="20"/>
                <w:szCs w:val="20"/>
              </w:rPr>
            </w:pPr>
          </w:p>
        </w:tc>
      </w:tr>
      <w:tr w:rsidR="00AC458D" w:rsidRPr="007167C0" w:rsidTr="000A65A6">
        <w:tc>
          <w:tcPr>
            <w:tcW w:w="1443" w:type="dxa"/>
          </w:tcPr>
          <w:p w:rsidR="00AC458D" w:rsidRDefault="00AC458D" w:rsidP="007F297B">
            <w:pPr>
              <w:pStyle w:val="PlainText"/>
              <w:rPr>
                <w:rFonts w:ascii="Courier New" w:hAnsi="Courier New" w:cs="Courier New"/>
                <w:b/>
                <w:sz w:val="20"/>
                <w:szCs w:val="20"/>
              </w:rPr>
            </w:pPr>
          </w:p>
          <w:p w:rsidR="00AC458D" w:rsidRDefault="00CB05DD" w:rsidP="007F297B">
            <w:pPr>
              <w:pStyle w:val="PlainText"/>
              <w:rPr>
                <w:rFonts w:ascii="Courier New" w:hAnsi="Courier New" w:cs="Courier New"/>
                <w:b/>
                <w:sz w:val="20"/>
                <w:szCs w:val="20"/>
              </w:rPr>
            </w:pPr>
            <w:r>
              <w:rPr>
                <w:rFonts w:ascii="Courier New" w:hAnsi="Courier New" w:cs="Courier New"/>
                <w:b/>
                <w:sz w:val="20"/>
                <w:szCs w:val="20"/>
              </w:rPr>
              <w:t>4-7-2017</w:t>
            </w:r>
          </w:p>
        </w:tc>
        <w:tc>
          <w:tcPr>
            <w:tcW w:w="1710" w:type="dxa"/>
          </w:tcPr>
          <w:p w:rsidR="00AC458D" w:rsidRDefault="00AC458D" w:rsidP="007F297B">
            <w:pPr>
              <w:pStyle w:val="PlainText"/>
              <w:rPr>
                <w:rFonts w:ascii="Courier New" w:hAnsi="Courier New" w:cs="Courier New"/>
                <w:b/>
                <w:sz w:val="20"/>
                <w:szCs w:val="20"/>
              </w:rPr>
            </w:pPr>
          </w:p>
          <w:p w:rsidR="00CB05DD" w:rsidRDefault="00CB05DD" w:rsidP="007F297B">
            <w:pPr>
              <w:pStyle w:val="PlainText"/>
              <w:rPr>
                <w:rFonts w:ascii="Courier New" w:hAnsi="Courier New" w:cs="Courier New"/>
                <w:b/>
                <w:sz w:val="20"/>
                <w:szCs w:val="20"/>
              </w:rPr>
            </w:pPr>
            <w:r>
              <w:rPr>
                <w:rFonts w:ascii="Courier New" w:hAnsi="Courier New" w:cs="Courier New"/>
                <w:b/>
                <w:sz w:val="20"/>
                <w:szCs w:val="20"/>
              </w:rPr>
              <w:t>14-MD-02541</w:t>
            </w:r>
          </w:p>
        </w:tc>
        <w:tc>
          <w:tcPr>
            <w:tcW w:w="1710" w:type="dxa"/>
          </w:tcPr>
          <w:p w:rsidR="00AC458D" w:rsidRDefault="00AC458D" w:rsidP="007F297B">
            <w:pPr>
              <w:pStyle w:val="PlainText"/>
              <w:rPr>
                <w:rFonts w:ascii="Courier New" w:hAnsi="Courier New" w:cs="Courier New"/>
                <w:b/>
                <w:sz w:val="20"/>
                <w:szCs w:val="20"/>
              </w:rPr>
            </w:pPr>
          </w:p>
          <w:p w:rsidR="00CB05DD" w:rsidRDefault="00CB05DD"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AC458D" w:rsidRDefault="00AC458D" w:rsidP="007F297B">
            <w:pPr>
              <w:pStyle w:val="PlainText"/>
              <w:jc w:val="left"/>
              <w:rPr>
                <w:rFonts w:ascii="Courier New" w:hAnsi="Courier New" w:cs="Courier New"/>
                <w:b/>
                <w:sz w:val="20"/>
                <w:szCs w:val="20"/>
              </w:rPr>
            </w:pPr>
          </w:p>
          <w:p w:rsidR="002A2DAC" w:rsidRDefault="002A2DAC" w:rsidP="007F297B">
            <w:pPr>
              <w:pStyle w:val="PlainText"/>
              <w:jc w:val="left"/>
              <w:rPr>
                <w:rFonts w:ascii="Courier New" w:hAnsi="Courier New" w:cs="Courier New"/>
                <w:b/>
                <w:sz w:val="20"/>
                <w:szCs w:val="20"/>
              </w:rPr>
            </w:pPr>
            <w:r>
              <w:rPr>
                <w:rFonts w:ascii="Courier New" w:hAnsi="Courier New" w:cs="Courier New"/>
                <w:b/>
                <w:sz w:val="20"/>
                <w:szCs w:val="20"/>
              </w:rPr>
              <w:t>In re: National Collegiate Athletic Association Athletic Grant-in-Aid Cap Antitrust Litigation</w:t>
            </w:r>
          </w:p>
          <w:p w:rsidR="002A2DAC" w:rsidRDefault="002A2DAC" w:rsidP="007F297B">
            <w:pPr>
              <w:pStyle w:val="PlainText"/>
              <w:jc w:val="left"/>
              <w:rPr>
                <w:rFonts w:ascii="Courier New" w:hAnsi="Courier New" w:cs="Courier New"/>
                <w:b/>
                <w:sz w:val="20"/>
                <w:szCs w:val="20"/>
              </w:rPr>
            </w:pPr>
            <w:r>
              <w:rPr>
                <w:rFonts w:ascii="Courier New" w:hAnsi="Courier New" w:cs="Courier New"/>
                <w:b/>
                <w:sz w:val="20"/>
                <w:szCs w:val="20"/>
              </w:rPr>
              <w:t>Re Defendants</w:t>
            </w:r>
            <w:r w:rsidR="00CB05DD">
              <w:rPr>
                <w:rFonts w:ascii="Courier New" w:hAnsi="Courier New" w:cs="Courier New"/>
                <w:b/>
                <w:sz w:val="20"/>
                <w:szCs w:val="20"/>
              </w:rPr>
              <w:t xml:space="preserve">: </w:t>
            </w:r>
            <w:r>
              <w:rPr>
                <w:rFonts w:ascii="Courier New" w:hAnsi="Courier New" w:cs="Courier New"/>
                <w:b/>
                <w:sz w:val="20"/>
                <w:szCs w:val="20"/>
              </w:rPr>
              <w:t>Pac-12 Conference, The Big Ten Conference, Inc.</w:t>
            </w:r>
            <w:r w:rsidR="00760885">
              <w:rPr>
                <w:rFonts w:ascii="Courier New" w:hAnsi="Courier New" w:cs="Courier New"/>
                <w:b/>
                <w:sz w:val="20"/>
                <w:szCs w:val="20"/>
              </w:rPr>
              <w:t>, The Big 12 Conference, Inc., S</w:t>
            </w:r>
            <w:r>
              <w:rPr>
                <w:rFonts w:ascii="Courier New" w:hAnsi="Courier New" w:cs="Courier New"/>
                <w:b/>
                <w:sz w:val="20"/>
                <w:szCs w:val="20"/>
              </w:rPr>
              <w:t>outheastern Conference, Atlantic Coast</w:t>
            </w:r>
            <w:r w:rsidR="00760885">
              <w:rPr>
                <w:rFonts w:ascii="Courier New" w:hAnsi="Courier New" w:cs="Courier New"/>
                <w:b/>
                <w:sz w:val="20"/>
                <w:szCs w:val="20"/>
              </w:rPr>
              <w:t xml:space="preserve"> Conference, American Athletic C</w:t>
            </w:r>
            <w:r>
              <w:rPr>
                <w:rFonts w:ascii="Courier New" w:hAnsi="Courier New" w:cs="Courier New"/>
                <w:b/>
                <w:sz w:val="20"/>
                <w:szCs w:val="20"/>
              </w:rPr>
              <w:t>onference, Conference USA, Mid-American Athletic Conference, Inc., Mountain West Conference, Sun Belt Conference, and Western Athletic Conference</w:t>
            </w:r>
          </w:p>
          <w:p w:rsidR="00CB05DD" w:rsidRPr="00CB05DD" w:rsidRDefault="00CB05DD" w:rsidP="00CB05DD">
            <w:pPr>
              <w:autoSpaceDE w:val="0"/>
              <w:autoSpaceDN w:val="0"/>
              <w:adjustRightInd w:val="0"/>
              <w:jc w:val="left"/>
              <w:rPr>
                <w:rFonts w:ascii="Courier New" w:hAnsi="Courier New" w:cs="Courier New"/>
                <w:sz w:val="20"/>
                <w:szCs w:val="20"/>
              </w:rPr>
            </w:pPr>
            <w:r w:rsidRPr="00CB05DD">
              <w:rPr>
                <w:rFonts w:ascii="Courier New" w:hAnsi="Courier New" w:cs="Courier New"/>
                <w:sz w:val="20"/>
                <w:szCs w:val="20"/>
              </w:rPr>
              <w:t>Plaintiffs include current and former student-athletes that have challenged the NCAA’s former</w:t>
            </w:r>
            <w:r>
              <w:rPr>
                <w:rFonts w:ascii="Courier New" w:hAnsi="Courier New" w:cs="Courier New"/>
                <w:sz w:val="20"/>
                <w:szCs w:val="20"/>
              </w:rPr>
              <w:t xml:space="preserve"> </w:t>
            </w:r>
            <w:r w:rsidRPr="00CB05DD">
              <w:rPr>
                <w:rFonts w:ascii="Courier New" w:hAnsi="Courier New" w:cs="Courier New"/>
                <w:sz w:val="20"/>
                <w:szCs w:val="20"/>
              </w:rPr>
              <w:t>rules capping athletically related financial aid packages for student-athletes, arguing new rules</w:t>
            </w:r>
            <w:r>
              <w:rPr>
                <w:rFonts w:ascii="Courier New" w:hAnsi="Courier New" w:cs="Courier New"/>
                <w:sz w:val="20"/>
                <w:szCs w:val="20"/>
              </w:rPr>
              <w:t xml:space="preserve"> </w:t>
            </w:r>
            <w:r w:rsidRPr="00CB05DD">
              <w:rPr>
                <w:rFonts w:ascii="Courier New" w:hAnsi="Courier New" w:cs="Courier New"/>
                <w:sz w:val="20"/>
                <w:szCs w:val="20"/>
              </w:rPr>
              <w:t>allow for athletically related aid up to the full cost of attendance. Plaintiffs allege that</w:t>
            </w:r>
            <w:r>
              <w:rPr>
                <w:rFonts w:ascii="Courier New" w:hAnsi="Courier New" w:cs="Courier New"/>
                <w:sz w:val="20"/>
                <w:szCs w:val="20"/>
              </w:rPr>
              <w:t xml:space="preserve"> </w:t>
            </w:r>
            <w:r w:rsidRPr="00CB05DD">
              <w:rPr>
                <w:rFonts w:ascii="Courier New" w:hAnsi="Courier New" w:cs="Courier New"/>
                <w:sz w:val="20"/>
                <w:szCs w:val="20"/>
              </w:rPr>
              <w:t>Defendants conspired to suppress competition by agreeing to and enforcing restrictive NCAA</w:t>
            </w:r>
            <w:r>
              <w:rPr>
                <w:rFonts w:ascii="Courier New" w:hAnsi="Courier New" w:cs="Courier New"/>
                <w:sz w:val="20"/>
                <w:szCs w:val="20"/>
              </w:rPr>
              <w:t xml:space="preserve"> </w:t>
            </w:r>
            <w:r w:rsidRPr="00CB05DD">
              <w:rPr>
                <w:rFonts w:ascii="Courier New" w:hAnsi="Courier New" w:cs="Courier New"/>
                <w:sz w:val="20"/>
                <w:szCs w:val="20"/>
              </w:rPr>
              <w:t>bylaws that cap the amount of athletically related financial aid and other benefits to student</w:t>
            </w:r>
            <w:r>
              <w:rPr>
                <w:rFonts w:ascii="Courier New" w:hAnsi="Courier New" w:cs="Courier New"/>
                <w:sz w:val="20"/>
                <w:szCs w:val="20"/>
              </w:rPr>
              <w:t xml:space="preserve"> </w:t>
            </w:r>
            <w:r w:rsidRPr="00CB05DD">
              <w:rPr>
                <w:rFonts w:ascii="Courier New" w:hAnsi="Courier New" w:cs="Courier New"/>
                <w:sz w:val="20"/>
                <w:szCs w:val="20"/>
              </w:rPr>
              <w:t>athletes.</w:t>
            </w:r>
          </w:p>
          <w:p w:rsidR="00CB05DD" w:rsidRPr="00CB05DD" w:rsidRDefault="00CB05DD" w:rsidP="0075772E">
            <w:pPr>
              <w:autoSpaceDE w:val="0"/>
              <w:autoSpaceDN w:val="0"/>
              <w:adjustRightInd w:val="0"/>
              <w:jc w:val="left"/>
              <w:rPr>
                <w:rFonts w:ascii="Courier New" w:hAnsi="Courier New" w:cs="Courier New"/>
                <w:sz w:val="20"/>
                <w:szCs w:val="20"/>
              </w:rPr>
            </w:pPr>
          </w:p>
        </w:tc>
        <w:tc>
          <w:tcPr>
            <w:tcW w:w="1440" w:type="dxa"/>
          </w:tcPr>
          <w:p w:rsidR="00AC458D" w:rsidRDefault="00AC458D" w:rsidP="007F297B">
            <w:pPr>
              <w:pStyle w:val="PlainText"/>
              <w:rPr>
                <w:rFonts w:ascii="Courier New" w:hAnsi="Courier New" w:cs="Courier New"/>
                <w:b/>
                <w:sz w:val="20"/>
                <w:szCs w:val="20"/>
              </w:rPr>
            </w:pPr>
          </w:p>
          <w:p w:rsidR="002A2DAC" w:rsidRDefault="00CB05DD" w:rsidP="007F297B">
            <w:pPr>
              <w:pStyle w:val="PlainText"/>
              <w:rPr>
                <w:rFonts w:ascii="Courier New" w:hAnsi="Courier New" w:cs="Courier New"/>
                <w:b/>
                <w:sz w:val="20"/>
                <w:szCs w:val="20"/>
              </w:rPr>
            </w:pPr>
            <w:r>
              <w:rPr>
                <w:rFonts w:ascii="Courier New" w:hAnsi="Courier New" w:cs="Courier New"/>
                <w:b/>
                <w:sz w:val="20"/>
                <w:szCs w:val="20"/>
              </w:rPr>
              <w:t>11-17-2017</w:t>
            </w:r>
          </w:p>
        </w:tc>
        <w:tc>
          <w:tcPr>
            <w:tcW w:w="2790" w:type="dxa"/>
          </w:tcPr>
          <w:p w:rsidR="00AC458D" w:rsidRDefault="00AC458D" w:rsidP="007F297B">
            <w:pPr>
              <w:pStyle w:val="PlainText"/>
              <w:jc w:val="left"/>
              <w:rPr>
                <w:rFonts w:ascii="Courier New" w:hAnsi="Courier New" w:cs="Courier New"/>
                <w:b/>
                <w:noProof/>
                <w:sz w:val="20"/>
                <w:szCs w:val="20"/>
              </w:rPr>
            </w:pPr>
          </w:p>
          <w:p w:rsidR="002A2DAC" w:rsidRDefault="002A2DAC"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CB05DD">
              <w:rPr>
                <w:rFonts w:ascii="Courier New" w:hAnsi="Courier New" w:cs="Courier New"/>
                <w:b/>
                <w:noProof/>
                <w:sz w:val="20"/>
                <w:szCs w:val="20"/>
              </w:rPr>
              <w:t>visit</w:t>
            </w:r>
            <w:r>
              <w:rPr>
                <w:rFonts w:ascii="Courier New" w:hAnsi="Courier New" w:cs="Courier New"/>
                <w:b/>
                <w:noProof/>
                <w:sz w:val="20"/>
                <w:szCs w:val="20"/>
              </w:rPr>
              <w:t>:</w:t>
            </w:r>
          </w:p>
          <w:p w:rsidR="002A2DAC" w:rsidRDefault="002A2DAC" w:rsidP="007F297B">
            <w:pPr>
              <w:pStyle w:val="PlainText"/>
              <w:jc w:val="left"/>
              <w:rPr>
                <w:rFonts w:ascii="Courier New" w:hAnsi="Courier New" w:cs="Courier New"/>
                <w:b/>
                <w:noProof/>
                <w:sz w:val="20"/>
                <w:szCs w:val="20"/>
              </w:rPr>
            </w:pPr>
          </w:p>
          <w:p w:rsidR="002A2DAC" w:rsidRDefault="00035657" w:rsidP="007F297B">
            <w:pPr>
              <w:pStyle w:val="PlainText"/>
              <w:jc w:val="left"/>
              <w:rPr>
                <w:rFonts w:ascii="Courier New" w:hAnsi="Courier New" w:cs="Courier New"/>
                <w:b/>
                <w:sz w:val="20"/>
                <w:szCs w:val="20"/>
              </w:rPr>
            </w:pPr>
            <w:hyperlink r:id="rId10" w:history="1">
              <w:r w:rsidR="00CB05DD" w:rsidRPr="00EC2FDA">
                <w:rPr>
                  <w:rStyle w:val="Hyperlink"/>
                  <w:rFonts w:ascii="Courier New" w:hAnsi="Courier New" w:cs="Courier New"/>
                  <w:b/>
                  <w:sz w:val="20"/>
                  <w:szCs w:val="20"/>
                </w:rPr>
                <w:t>WWW.GrantInAidSettlement.COM</w:t>
              </w:r>
            </w:hyperlink>
          </w:p>
          <w:p w:rsidR="00CB05DD" w:rsidRPr="00CB05DD" w:rsidRDefault="00CB05DD" w:rsidP="007F297B">
            <w:pPr>
              <w:pStyle w:val="PlainText"/>
              <w:jc w:val="left"/>
              <w:rPr>
                <w:rFonts w:ascii="Courier New" w:hAnsi="Courier New" w:cs="Courier New"/>
                <w:b/>
                <w:noProof/>
                <w:sz w:val="20"/>
                <w:szCs w:val="20"/>
              </w:rPr>
            </w:pPr>
          </w:p>
        </w:tc>
      </w:tr>
      <w:tr w:rsidR="00CB05DD" w:rsidRPr="007167C0" w:rsidTr="000A65A6">
        <w:tc>
          <w:tcPr>
            <w:tcW w:w="1443" w:type="dxa"/>
          </w:tcPr>
          <w:p w:rsidR="00CB05DD" w:rsidRDefault="00CB05DD" w:rsidP="007F297B">
            <w:pPr>
              <w:pStyle w:val="PlainText"/>
              <w:rPr>
                <w:rFonts w:ascii="Courier New" w:hAnsi="Courier New" w:cs="Courier New"/>
                <w:b/>
                <w:sz w:val="20"/>
                <w:szCs w:val="20"/>
              </w:rPr>
            </w:pPr>
          </w:p>
          <w:p w:rsidR="00CB05DD" w:rsidRDefault="0076041C" w:rsidP="007F297B">
            <w:pPr>
              <w:pStyle w:val="PlainText"/>
              <w:rPr>
                <w:rFonts w:ascii="Courier New" w:hAnsi="Courier New" w:cs="Courier New"/>
                <w:b/>
                <w:sz w:val="20"/>
                <w:szCs w:val="20"/>
              </w:rPr>
            </w:pPr>
            <w:r>
              <w:rPr>
                <w:rFonts w:ascii="Courier New" w:hAnsi="Courier New" w:cs="Courier New"/>
                <w:b/>
                <w:sz w:val="20"/>
                <w:szCs w:val="20"/>
              </w:rPr>
              <w:t>4-7-2017</w:t>
            </w:r>
          </w:p>
        </w:tc>
        <w:tc>
          <w:tcPr>
            <w:tcW w:w="1710" w:type="dxa"/>
          </w:tcPr>
          <w:p w:rsidR="00CB05DD" w:rsidRDefault="00CB05DD" w:rsidP="007F297B">
            <w:pPr>
              <w:pStyle w:val="PlainText"/>
              <w:rPr>
                <w:rFonts w:ascii="Courier New" w:hAnsi="Courier New" w:cs="Courier New"/>
                <w:b/>
                <w:sz w:val="20"/>
                <w:szCs w:val="20"/>
              </w:rPr>
            </w:pPr>
          </w:p>
          <w:p w:rsidR="0076041C" w:rsidRDefault="0076041C" w:rsidP="007F297B">
            <w:pPr>
              <w:pStyle w:val="PlainText"/>
              <w:rPr>
                <w:rFonts w:ascii="Courier New" w:hAnsi="Courier New" w:cs="Courier New"/>
                <w:b/>
                <w:sz w:val="20"/>
                <w:szCs w:val="20"/>
              </w:rPr>
            </w:pPr>
            <w:r>
              <w:rPr>
                <w:rFonts w:ascii="Courier New" w:hAnsi="Courier New" w:cs="Courier New"/>
                <w:b/>
                <w:sz w:val="20"/>
                <w:szCs w:val="20"/>
              </w:rPr>
              <w:t>14-CV-5556</w:t>
            </w:r>
          </w:p>
        </w:tc>
        <w:tc>
          <w:tcPr>
            <w:tcW w:w="1710" w:type="dxa"/>
          </w:tcPr>
          <w:p w:rsidR="00CB05DD" w:rsidRDefault="00CB05DD" w:rsidP="007F297B">
            <w:pPr>
              <w:pStyle w:val="PlainText"/>
              <w:rPr>
                <w:rFonts w:ascii="Courier New" w:hAnsi="Courier New" w:cs="Courier New"/>
                <w:b/>
                <w:sz w:val="20"/>
                <w:szCs w:val="20"/>
              </w:rPr>
            </w:pPr>
          </w:p>
          <w:p w:rsidR="0076041C" w:rsidRDefault="0076041C" w:rsidP="007F297B">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CB05DD" w:rsidRDefault="00CB05DD" w:rsidP="007F297B">
            <w:pPr>
              <w:pStyle w:val="PlainText"/>
              <w:jc w:val="left"/>
              <w:rPr>
                <w:rFonts w:ascii="Courier New" w:hAnsi="Courier New" w:cs="Courier New"/>
                <w:b/>
                <w:sz w:val="20"/>
                <w:szCs w:val="20"/>
              </w:rPr>
            </w:pPr>
          </w:p>
          <w:p w:rsidR="0076041C" w:rsidRDefault="0076041C" w:rsidP="007F297B">
            <w:pPr>
              <w:pStyle w:val="PlainText"/>
              <w:jc w:val="left"/>
              <w:rPr>
                <w:rFonts w:ascii="Courier New" w:hAnsi="Courier New" w:cs="Courier New"/>
                <w:b/>
                <w:sz w:val="20"/>
                <w:szCs w:val="20"/>
              </w:rPr>
            </w:pPr>
            <w:r>
              <w:rPr>
                <w:rFonts w:ascii="Courier New" w:hAnsi="Courier New" w:cs="Courier New"/>
                <w:b/>
                <w:sz w:val="20"/>
                <w:szCs w:val="20"/>
              </w:rPr>
              <w:t>In Re: Enzymotec Ltd. Securities Litigation</w:t>
            </w:r>
          </w:p>
          <w:p w:rsidR="0076041C" w:rsidRDefault="0076041C" w:rsidP="0076041C">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Defendants violated </w:t>
            </w:r>
            <w:r w:rsidRPr="0076041C">
              <w:rPr>
                <w:rFonts w:ascii="Courier New" w:hAnsi="Courier New" w:cs="Courier New"/>
                <w:sz w:val="20"/>
                <w:szCs w:val="20"/>
              </w:rPr>
              <w:t>federal securities law under Sections</w:t>
            </w:r>
            <w:r>
              <w:rPr>
                <w:rFonts w:ascii="Courier New" w:hAnsi="Courier New" w:cs="Courier New"/>
                <w:sz w:val="20"/>
                <w:szCs w:val="20"/>
              </w:rPr>
              <w:t xml:space="preserve"> </w:t>
            </w:r>
            <w:r w:rsidRPr="0076041C">
              <w:rPr>
                <w:rFonts w:ascii="Courier New" w:hAnsi="Courier New" w:cs="Courier New"/>
                <w:sz w:val="20"/>
                <w:szCs w:val="20"/>
              </w:rPr>
              <w:t xml:space="preserve">10(b) and 20(a) of the Securities Exchange Act of 1934 and Rule 10b-5 on behalf of </w:t>
            </w:r>
            <w:r>
              <w:rPr>
                <w:rFonts w:ascii="Courier New" w:hAnsi="Courier New" w:cs="Courier New"/>
                <w:sz w:val="20"/>
                <w:szCs w:val="20"/>
              </w:rPr>
              <w:t>p</w:t>
            </w:r>
            <w:r w:rsidRPr="0076041C">
              <w:rPr>
                <w:rFonts w:ascii="Courier New" w:hAnsi="Courier New" w:cs="Courier New"/>
                <w:sz w:val="20"/>
                <w:szCs w:val="20"/>
              </w:rPr>
              <w:t>urchasers of the Company’s common stock during a purported Class Period</w:t>
            </w:r>
            <w:r>
              <w:rPr>
                <w:rFonts w:ascii="Courier New" w:hAnsi="Courier New" w:cs="Courier New"/>
                <w:sz w:val="20"/>
                <w:szCs w:val="20"/>
              </w:rPr>
              <w:t xml:space="preserve"> </w:t>
            </w:r>
            <w:r w:rsidRPr="0076041C">
              <w:rPr>
                <w:rFonts w:ascii="Courier New" w:hAnsi="Courier New" w:cs="Courier New"/>
                <w:sz w:val="20"/>
                <w:szCs w:val="20"/>
              </w:rPr>
              <w:t xml:space="preserve">between </w:t>
            </w:r>
            <w:r>
              <w:rPr>
                <w:rFonts w:ascii="Courier New" w:hAnsi="Courier New" w:cs="Courier New"/>
                <w:sz w:val="20"/>
                <w:szCs w:val="20"/>
              </w:rPr>
              <w:t>9-</w:t>
            </w:r>
            <w:r w:rsidRPr="0076041C">
              <w:rPr>
                <w:rFonts w:ascii="Courier New" w:hAnsi="Courier New" w:cs="Courier New"/>
                <w:sz w:val="20"/>
                <w:szCs w:val="20"/>
              </w:rPr>
              <w:t>27</w:t>
            </w:r>
            <w:r>
              <w:rPr>
                <w:rFonts w:ascii="Courier New" w:hAnsi="Courier New" w:cs="Courier New"/>
                <w:sz w:val="20"/>
                <w:szCs w:val="20"/>
              </w:rPr>
              <w:t>-</w:t>
            </w:r>
            <w:r w:rsidRPr="0076041C">
              <w:rPr>
                <w:rFonts w:ascii="Courier New" w:hAnsi="Courier New" w:cs="Courier New"/>
                <w:sz w:val="20"/>
                <w:szCs w:val="20"/>
              </w:rPr>
              <w:t xml:space="preserve"> 2013 to </w:t>
            </w:r>
            <w:r>
              <w:rPr>
                <w:rFonts w:ascii="Courier New" w:hAnsi="Courier New" w:cs="Courier New"/>
                <w:sz w:val="20"/>
                <w:szCs w:val="20"/>
              </w:rPr>
              <w:t>8-</w:t>
            </w:r>
            <w:r w:rsidRPr="0076041C">
              <w:rPr>
                <w:rFonts w:ascii="Courier New" w:hAnsi="Courier New" w:cs="Courier New"/>
                <w:sz w:val="20"/>
                <w:szCs w:val="20"/>
              </w:rPr>
              <w:t>4</w:t>
            </w:r>
            <w:r>
              <w:rPr>
                <w:rFonts w:ascii="Courier New" w:hAnsi="Courier New" w:cs="Courier New"/>
                <w:sz w:val="20"/>
                <w:szCs w:val="20"/>
              </w:rPr>
              <w:t>-</w:t>
            </w:r>
            <w:r w:rsidRPr="0076041C">
              <w:rPr>
                <w:rFonts w:ascii="Courier New" w:hAnsi="Courier New" w:cs="Courier New"/>
                <w:sz w:val="20"/>
                <w:szCs w:val="20"/>
              </w:rPr>
              <w:t>2014, inclusive. The Litigation also includes a second</w:t>
            </w:r>
            <w:r>
              <w:rPr>
                <w:rFonts w:ascii="Courier New" w:hAnsi="Courier New" w:cs="Courier New"/>
                <w:sz w:val="20"/>
                <w:szCs w:val="20"/>
              </w:rPr>
              <w:t xml:space="preserve"> </w:t>
            </w:r>
            <w:r w:rsidRPr="0076041C">
              <w:rPr>
                <w:rFonts w:ascii="Courier New" w:hAnsi="Courier New" w:cs="Courier New"/>
                <w:sz w:val="20"/>
                <w:szCs w:val="20"/>
              </w:rPr>
              <w:t>set of claims against the Securities Act Defendants, alleging violations of Sections 11, 12 and 15</w:t>
            </w:r>
            <w:r>
              <w:rPr>
                <w:rFonts w:ascii="Courier New" w:hAnsi="Courier New" w:cs="Courier New"/>
                <w:sz w:val="20"/>
                <w:szCs w:val="20"/>
              </w:rPr>
              <w:t xml:space="preserve"> </w:t>
            </w:r>
            <w:r w:rsidRPr="0076041C">
              <w:rPr>
                <w:rFonts w:ascii="Courier New" w:hAnsi="Courier New" w:cs="Courier New"/>
                <w:sz w:val="20"/>
                <w:szCs w:val="20"/>
              </w:rPr>
              <w:t>of the Securities Act of 1933 on behalf of purchasers of Enzymotec shares pursuant and/or</w:t>
            </w:r>
            <w:r>
              <w:rPr>
                <w:rFonts w:ascii="Courier New" w:hAnsi="Courier New" w:cs="Courier New"/>
                <w:sz w:val="20"/>
                <w:szCs w:val="20"/>
              </w:rPr>
              <w:t xml:space="preserve"> </w:t>
            </w:r>
            <w:r w:rsidRPr="0076041C">
              <w:rPr>
                <w:rFonts w:ascii="Courier New" w:hAnsi="Courier New" w:cs="Courier New"/>
                <w:sz w:val="20"/>
                <w:szCs w:val="20"/>
              </w:rPr>
              <w:t>traceable to the Company’s IPO and the Company’s SPO.</w:t>
            </w:r>
          </w:p>
          <w:p w:rsidR="0076041C" w:rsidRPr="0076041C" w:rsidRDefault="0076041C" w:rsidP="0076041C">
            <w:pPr>
              <w:autoSpaceDE w:val="0"/>
              <w:autoSpaceDN w:val="0"/>
              <w:adjustRightInd w:val="0"/>
              <w:jc w:val="left"/>
              <w:rPr>
                <w:rFonts w:ascii="Courier New" w:hAnsi="Courier New" w:cs="Courier New"/>
                <w:sz w:val="20"/>
                <w:szCs w:val="20"/>
              </w:rPr>
            </w:pPr>
          </w:p>
        </w:tc>
        <w:tc>
          <w:tcPr>
            <w:tcW w:w="1440" w:type="dxa"/>
          </w:tcPr>
          <w:p w:rsidR="00CB05DD" w:rsidRDefault="00CB05DD" w:rsidP="007F297B">
            <w:pPr>
              <w:pStyle w:val="PlainText"/>
              <w:rPr>
                <w:rFonts w:ascii="Courier New" w:hAnsi="Courier New" w:cs="Courier New"/>
                <w:b/>
                <w:sz w:val="20"/>
                <w:szCs w:val="20"/>
              </w:rPr>
            </w:pPr>
          </w:p>
          <w:p w:rsidR="002D4600" w:rsidRDefault="002D460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CB05DD" w:rsidRDefault="00CB05DD" w:rsidP="007F297B">
            <w:pPr>
              <w:pStyle w:val="PlainText"/>
              <w:jc w:val="left"/>
              <w:rPr>
                <w:rFonts w:ascii="Courier New" w:hAnsi="Courier New" w:cs="Courier New"/>
                <w:b/>
                <w:noProof/>
                <w:sz w:val="20"/>
                <w:szCs w:val="20"/>
              </w:rPr>
            </w:pPr>
          </w:p>
          <w:p w:rsidR="0076041C" w:rsidRDefault="0076041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76041C" w:rsidRDefault="0076041C" w:rsidP="007F297B">
            <w:pPr>
              <w:pStyle w:val="PlainText"/>
              <w:jc w:val="left"/>
              <w:rPr>
                <w:rFonts w:ascii="Courier New" w:hAnsi="Courier New" w:cs="Courier New"/>
                <w:b/>
                <w:noProof/>
                <w:sz w:val="20"/>
                <w:szCs w:val="20"/>
              </w:rPr>
            </w:pPr>
          </w:p>
          <w:p w:rsidR="0076041C"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 xml:space="preserve">Carella, Byrne, </w:t>
            </w:r>
          </w:p>
          <w:p w:rsidR="002D4600"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 xml:space="preserve"> Cecchi, Olstein,</w:t>
            </w:r>
            <w:r w:rsidR="002D4600" w:rsidRPr="0075772E">
              <w:rPr>
                <w:rFonts w:ascii="Courier New" w:hAnsi="Courier New" w:cs="Courier New"/>
                <w:b/>
                <w:noProof/>
                <w:sz w:val="18"/>
                <w:szCs w:val="18"/>
              </w:rPr>
              <w:t xml:space="preserve"> </w:t>
            </w:r>
          </w:p>
          <w:p w:rsidR="0076041C"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 xml:space="preserve"> Brody &amp; Agnello,P.C.</w:t>
            </w:r>
          </w:p>
          <w:p w:rsidR="0076041C"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James E. Cecchi</w:t>
            </w:r>
          </w:p>
          <w:p w:rsidR="0076041C"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5 Becker Farm Road</w:t>
            </w:r>
          </w:p>
          <w:p w:rsidR="0076041C"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Roaeland, NJ 07068</w:t>
            </w:r>
          </w:p>
          <w:p w:rsidR="0076041C" w:rsidRPr="0075772E" w:rsidRDefault="0076041C" w:rsidP="007F297B">
            <w:pPr>
              <w:pStyle w:val="PlainText"/>
              <w:jc w:val="left"/>
              <w:rPr>
                <w:rFonts w:ascii="Courier New" w:hAnsi="Courier New" w:cs="Courier New"/>
                <w:b/>
                <w:noProof/>
                <w:sz w:val="18"/>
                <w:szCs w:val="18"/>
              </w:rPr>
            </w:pPr>
          </w:p>
          <w:p w:rsidR="0076041C" w:rsidRPr="0075772E" w:rsidRDefault="0076041C" w:rsidP="007F297B">
            <w:pPr>
              <w:pStyle w:val="PlainText"/>
              <w:jc w:val="left"/>
              <w:rPr>
                <w:rFonts w:ascii="Courier New" w:hAnsi="Courier New" w:cs="Courier New"/>
                <w:b/>
                <w:noProof/>
                <w:sz w:val="18"/>
                <w:szCs w:val="18"/>
              </w:rPr>
            </w:pPr>
            <w:r w:rsidRPr="0075772E">
              <w:rPr>
                <w:rFonts w:ascii="Courier New" w:hAnsi="Courier New" w:cs="Courier New"/>
                <w:b/>
                <w:noProof/>
                <w:sz w:val="18"/>
                <w:szCs w:val="18"/>
              </w:rPr>
              <w:t>973 994-1700 (Ph.)</w:t>
            </w:r>
          </w:p>
          <w:p w:rsidR="0076041C" w:rsidRDefault="0076041C" w:rsidP="007F297B">
            <w:pPr>
              <w:pStyle w:val="PlainText"/>
              <w:jc w:val="left"/>
              <w:rPr>
                <w:rFonts w:ascii="Courier New" w:hAnsi="Courier New" w:cs="Courier New"/>
                <w:b/>
                <w:noProof/>
                <w:sz w:val="20"/>
                <w:szCs w:val="20"/>
              </w:rPr>
            </w:pPr>
          </w:p>
        </w:tc>
      </w:tr>
      <w:tr w:rsidR="002D4600" w:rsidRPr="007167C0" w:rsidTr="000A65A6">
        <w:tc>
          <w:tcPr>
            <w:tcW w:w="1443" w:type="dxa"/>
          </w:tcPr>
          <w:p w:rsidR="002D4600" w:rsidRDefault="002D4600" w:rsidP="007F297B">
            <w:pPr>
              <w:pStyle w:val="PlainText"/>
              <w:rPr>
                <w:rFonts w:ascii="Courier New" w:hAnsi="Courier New" w:cs="Courier New"/>
                <w:b/>
                <w:sz w:val="20"/>
                <w:szCs w:val="20"/>
              </w:rPr>
            </w:pPr>
          </w:p>
          <w:p w:rsidR="002D4600" w:rsidRDefault="002D4600" w:rsidP="007F297B">
            <w:pPr>
              <w:pStyle w:val="PlainText"/>
              <w:rPr>
                <w:rFonts w:ascii="Courier New" w:hAnsi="Courier New" w:cs="Courier New"/>
                <w:b/>
                <w:sz w:val="20"/>
                <w:szCs w:val="20"/>
              </w:rPr>
            </w:pPr>
            <w:r>
              <w:rPr>
                <w:rFonts w:ascii="Courier New" w:hAnsi="Courier New" w:cs="Courier New"/>
                <w:b/>
                <w:sz w:val="20"/>
                <w:szCs w:val="20"/>
              </w:rPr>
              <w:t>4-7-2017</w:t>
            </w:r>
          </w:p>
        </w:tc>
        <w:tc>
          <w:tcPr>
            <w:tcW w:w="1710" w:type="dxa"/>
          </w:tcPr>
          <w:p w:rsidR="002D4600" w:rsidRDefault="002D4600" w:rsidP="007F297B">
            <w:pPr>
              <w:pStyle w:val="PlainText"/>
              <w:rPr>
                <w:rFonts w:ascii="Courier New" w:hAnsi="Courier New" w:cs="Courier New"/>
                <w:b/>
                <w:sz w:val="20"/>
                <w:szCs w:val="20"/>
              </w:rPr>
            </w:pPr>
          </w:p>
          <w:p w:rsidR="002D4600" w:rsidRDefault="002D4600" w:rsidP="007F297B">
            <w:pPr>
              <w:pStyle w:val="PlainText"/>
              <w:rPr>
                <w:rFonts w:ascii="Courier New" w:hAnsi="Courier New" w:cs="Courier New"/>
                <w:b/>
                <w:sz w:val="20"/>
                <w:szCs w:val="20"/>
              </w:rPr>
            </w:pPr>
            <w:r>
              <w:rPr>
                <w:rFonts w:ascii="Courier New" w:hAnsi="Courier New" w:cs="Courier New"/>
                <w:b/>
                <w:sz w:val="20"/>
                <w:szCs w:val="20"/>
              </w:rPr>
              <w:t>14-CV-02081</w:t>
            </w:r>
          </w:p>
        </w:tc>
        <w:tc>
          <w:tcPr>
            <w:tcW w:w="1710" w:type="dxa"/>
          </w:tcPr>
          <w:p w:rsidR="002D4600" w:rsidRDefault="002D4600" w:rsidP="007F297B">
            <w:pPr>
              <w:pStyle w:val="PlainText"/>
              <w:rPr>
                <w:rFonts w:ascii="Courier New" w:hAnsi="Courier New" w:cs="Courier New"/>
                <w:b/>
                <w:sz w:val="20"/>
                <w:szCs w:val="20"/>
              </w:rPr>
            </w:pPr>
          </w:p>
          <w:p w:rsidR="002D4600" w:rsidRDefault="002D4600" w:rsidP="007F297B">
            <w:pPr>
              <w:pStyle w:val="PlainText"/>
              <w:rPr>
                <w:rFonts w:ascii="Courier New" w:hAnsi="Courier New" w:cs="Courier New"/>
                <w:b/>
                <w:sz w:val="20"/>
                <w:szCs w:val="20"/>
              </w:rPr>
            </w:pPr>
            <w:r>
              <w:rPr>
                <w:rFonts w:ascii="Courier New" w:hAnsi="Courier New" w:cs="Courier New"/>
                <w:b/>
                <w:sz w:val="20"/>
                <w:szCs w:val="20"/>
              </w:rPr>
              <w:t>(E.D. Cal.)</w:t>
            </w:r>
          </w:p>
        </w:tc>
        <w:tc>
          <w:tcPr>
            <w:tcW w:w="5940" w:type="dxa"/>
          </w:tcPr>
          <w:p w:rsidR="002D4600" w:rsidRDefault="002D4600" w:rsidP="007F297B">
            <w:pPr>
              <w:pStyle w:val="PlainText"/>
              <w:jc w:val="left"/>
              <w:rPr>
                <w:rFonts w:ascii="Courier New" w:hAnsi="Courier New" w:cs="Courier New"/>
                <w:b/>
                <w:sz w:val="20"/>
                <w:szCs w:val="20"/>
              </w:rPr>
            </w:pPr>
          </w:p>
          <w:p w:rsidR="002D4600" w:rsidRDefault="009715D8" w:rsidP="007F297B">
            <w:pPr>
              <w:pStyle w:val="PlainText"/>
              <w:jc w:val="left"/>
              <w:rPr>
                <w:rFonts w:ascii="Courier New" w:hAnsi="Courier New" w:cs="Courier New"/>
                <w:b/>
                <w:sz w:val="20"/>
                <w:szCs w:val="20"/>
              </w:rPr>
            </w:pPr>
            <w:r>
              <w:rPr>
                <w:rFonts w:ascii="Courier New" w:hAnsi="Courier New" w:cs="Courier New"/>
                <w:b/>
                <w:sz w:val="20"/>
                <w:szCs w:val="20"/>
              </w:rPr>
              <w:t>Fellen, Inc., et al. v. RehabCare Group, Inc., et al.</w:t>
            </w:r>
          </w:p>
          <w:p w:rsidR="009715D8" w:rsidRDefault="009715D8"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RehabCare and Polaris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(“TCPA”), by sending unsolicited facsimile advertisements that do not comply with the TCPA’s opt-out notice requirements.  </w:t>
            </w:r>
          </w:p>
          <w:p w:rsidR="009715D8" w:rsidRPr="009715D8" w:rsidRDefault="009715D8" w:rsidP="007F297B">
            <w:pPr>
              <w:pStyle w:val="PlainText"/>
              <w:jc w:val="left"/>
              <w:rPr>
                <w:rFonts w:ascii="Courier New" w:hAnsi="Courier New" w:cs="Courier New"/>
                <w:sz w:val="20"/>
                <w:szCs w:val="20"/>
              </w:rPr>
            </w:pPr>
          </w:p>
        </w:tc>
        <w:tc>
          <w:tcPr>
            <w:tcW w:w="1440" w:type="dxa"/>
          </w:tcPr>
          <w:p w:rsidR="002D4600" w:rsidRDefault="002D4600" w:rsidP="007F297B">
            <w:pPr>
              <w:pStyle w:val="PlainText"/>
              <w:rPr>
                <w:rFonts w:ascii="Courier New" w:hAnsi="Courier New" w:cs="Courier New"/>
                <w:b/>
                <w:sz w:val="20"/>
                <w:szCs w:val="20"/>
              </w:rPr>
            </w:pPr>
          </w:p>
          <w:p w:rsidR="009715D8" w:rsidRDefault="009715D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2D4600" w:rsidRDefault="002D4600" w:rsidP="007F297B">
            <w:pPr>
              <w:pStyle w:val="PlainText"/>
              <w:jc w:val="left"/>
              <w:rPr>
                <w:rFonts w:ascii="Courier New" w:hAnsi="Courier New" w:cs="Courier New"/>
                <w:b/>
                <w:noProof/>
                <w:sz w:val="20"/>
                <w:szCs w:val="20"/>
              </w:rPr>
            </w:pPr>
          </w:p>
          <w:p w:rsidR="009715D8" w:rsidRDefault="009715D8" w:rsidP="009715D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9715D8" w:rsidRDefault="009715D8" w:rsidP="009715D8">
            <w:pPr>
              <w:pStyle w:val="PlainText"/>
              <w:jc w:val="left"/>
              <w:rPr>
                <w:rFonts w:ascii="Courier New" w:hAnsi="Courier New" w:cs="Courier New"/>
                <w:b/>
                <w:noProof/>
                <w:sz w:val="20"/>
                <w:szCs w:val="20"/>
              </w:rPr>
            </w:pP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Payne &amp; Fears LLP</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C. Darryl Cordero</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Scott O. Luskin</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Matthew K. Brown</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Leilani E. Livingston</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1100 Glendon</w:t>
            </w:r>
            <w:r w:rsidR="005A4D11">
              <w:rPr>
                <w:rFonts w:ascii="Courier New" w:hAnsi="Courier New" w:cs="Courier New"/>
                <w:b/>
                <w:noProof/>
                <w:sz w:val="16"/>
                <w:szCs w:val="16"/>
              </w:rPr>
              <w:t xml:space="preserve"> </w:t>
            </w:r>
            <w:r w:rsidRPr="00A21D4A">
              <w:rPr>
                <w:rFonts w:ascii="Courier New" w:hAnsi="Courier New" w:cs="Courier New"/>
                <w:b/>
                <w:noProof/>
                <w:sz w:val="16"/>
                <w:szCs w:val="16"/>
              </w:rPr>
              <w:t>Avenue</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Suite 1250</w:t>
            </w:r>
          </w:p>
          <w:p w:rsidR="009715D8" w:rsidRPr="00A21D4A" w:rsidRDefault="009715D8"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Los Angeles CA 90024</w:t>
            </w:r>
          </w:p>
          <w:p w:rsidR="006E623E" w:rsidRPr="00A21D4A" w:rsidRDefault="006E623E" w:rsidP="009715D8">
            <w:pPr>
              <w:pStyle w:val="PlainText"/>
              <w:jc w:val="left"/>
              <w:rPr>
                <w:rFonts w:ascii="Courier New" w:hAnsi="Courier New" w:cs="Courier New"/>
                <w:b/>
                <w:noProof/>
                <w:sz w:val="16"/>
                <w:szCs w:val="16"/>
              </w:rPr>
            </w:pPr>
          </w:p>
          <w:p w:rsidR="006E623E" w:rsidRPr="00A21D4A" w:rsidRDefault="006E623E" w:rsidP="009715D8">
            <w:pPr>
              <w:pStyle w:val="PlainText"/>
              <w:jc w:val="left"/>
              <w:rPr>
                <w:rFonts w:ascii="Courier New" w:hAnsi="Courier New" w:cs="Courier New"/>
                <w:b/>
                <w:noProof/>
                <w:sz w:val="16"/>
                <w:szCs w:val="16"/>
              </w:rPr>
            </w:pPr>
            <w:r w:rsidRPr="00A21D4A">
              <w:rPr>
                <w:rFonts w:ascii="Courier New" w:hAnsi="Courier New" w:cs="Courier New"/>
                <w:b/>
                <w:noProof/>
                <w:sz w:val="16"/>
                <w:szCs w:val="16"/>
              </w:rPr>
              <w:t>310 689-1750 (Ph.)</w:t>
            </w:r>
          </w:p>
          <w:p w:rsidR="006E623E" w:rsidRPr="00A21D4A" w:rsidRDefault="006E623E" w:rsidP="009715D8">
            <w:pPr>
              <w:pStyle w:val="PlainText"/>
              <w:jc w:val="left"/>
              <w:rPr>
                <w:rFonts w:ascii="Courier New" w:hAnsi="Courier New" w:cs="Courier New"/>
                <w:b/>
                <w:noProof/>
                <w:sz w:val="16"/>
                <w:szCs w:val="16"/>
              </w:rPr>
            </w:pPr>
          </w:p>
          <w:p w:rsidR="000A65A6" w:rsidRDefault="006E623E" w:rsidP="0075772E">
            <w:pPr>
              <w:pStyle w:val="PlainText"/>
              <w:jc w:val="left"/>
              <w:rPr>
                <w:rFonts w:ascii="Courier New" w:hAnsi="Courier New" w:cs="Courier New"/>
                <w:b/>
                <w:noProof/>
                <w:sz w:val="16"/>
                <w:szCs w:val="16"/>
              </w:rPr>
            </w:pPr>
            <w:r w:rsidRPr="00A21D4A">
              <w:rPr>
                <w:rFonts w:ascii="Courier New" w:hAnsi="Courier New" w:cs="Courier New"/>
                <w:b/>
                <w:noProof/>
                <w:sz w:val="16"/>
                <w:szCs w:val="16"/>
              </w:rPr>
              <w:t>310 689-1755 (Fax)</w:t>
            </w:r>
          </w:p>
          <w:p w:rsidR="0075772E" w:rsidRDefault="0075772E" w:rsidP="0075772E">
            <w:pPr>
              <w:pStyle w:val="PlainText"/>
              <w:jc w:val="left"/>
              <w:rPr>
                <w:rFonts w:ascii="Courier New" w:hAnsi="Courier New" w:cs="Courier New"/>
                <w:b/>
                <w:noProof/>
                <w:sz w:val="20"/>
                <w:szCs w:val="20"/>
              </w:rPr>
            </w:pPr>
          </w:p>
        </w:tc>
      </w:tr>
      <w:tr w:rsidR="006E623E" w:rsidRPr="007167C0" w:rsidTr="000A65A6">
        <w:tc>
          <w:tcPr>
            <w:tcW w:w="1443" w:type="dxa"/>
          </w:tcPr>
          <w:p w:rsidR="006E623E" w:rsidRDefault="006E623E" w:rsidP="007F297B">
            <w:pPr>
              <w:pStyle w:val="PlainText"/>
              <w:rPr>
                <w:rFonts w:ascii="Courier New" w:hAnsi="Courier New" w:cs="Courier New"/>
                <w:b/>
                <w:sz w:val="20"/>
                <w:szCs w:val="20"/>
              </w:rPr>
            </w:pPr>
          </w:p>
          <w:p w:rsidR="006E623E" w:rsidRDefault="006E623E" w:rsidP="007F297B">
            <w:pPr>
              <w:pStyle w:val="PlainText"/>
              <w:rPr>
                <w:rFonts w:ascii="Courier New" w:hAnsi="Courier New" w:cs="Courier New"/>
                <w:b/>
                <w:sz w:val="20"/>
                <w:szCs w:val="20"/>
              </w:rPr>
            </w:pPr>
            <w:r>
              <w:rPr>
                <w:rFonts w:ascii="Courier New" w:hAnsi="Courier New" w:cs="Courier New"/>
                <w:b/>
                <w:sz w:val="20"/>
                <w:szCs w:val="20"/>
              </w:rPr>
              <w:t>4-10-2017</w:t>
            </w:r>
          </w:p>
        </w:tc>
        <w:tc>
          <w:tcPr>
            <w:tcW w:w="1710" w:type="dxa"/>
          </w:tcPr>
          <w:p w:rsidR="006E623E" w:rsidRDefault="006E623E" w:rsidP="007F297B">
            <w:pPr>
              <w:pStyle w:val="PlainText"/>
              <w:rPr>
                <w:rFonts w:ascii="Courier New" w:hAnsi="Courier New" w:cs="Courier New"/>
                <w:b/>
                <w:sz w:val="20"/>
                <w:szCs w:val="20"/>
              </w:rPr>
            </w:pPr>
          </w:p>
          <w:p w:rsidR="006E623E" w:rsidRDefault="006E623E" w:rsidP="007F297B">
            <w:pPr>
              <w:pStyle w:val="PlainText"/>
              <w:rPr>
                <w:rFonts w:ascii="Courier New" w:hAnsi="Courier New" w:cs="Courier New"/>
                <w:b/>
                <w:sz w:val="20"/>
                <w:szCs w:val="20"/>
              </w:rPr>
            </w:pPr>
            <w:r>
              <w:rPr>
                <w:rFonts w:ascii="Courier New" w:hAnsi="Courier New" w:cs="Courier New"/>
                <w:b/>
                <w:sz w:val="20"/>
                <w:szCs w:val="20"/>
              </w:rPr>
              <w:t>16-CV-02758</w:t>
            </w:r>
          </w:p>
        </w:tc>
        <w:tc>
          <w:tcPr>
            <w:tcW w:w="1710" w:type="dxa"/>
          </w:tcPr>
          <w:p w:rsidR="006E623E" w:rsidRDefault="006E623E" w:rsidP="007F297B">
            <w:pPr>
              <w:pStyle w:val="PlainText"/>
              <w:rPr>
                <w:rFonts w:ascii="Courier New" w:hAnsi="Courier New" w:cs="Courier New"/>
                <w:b/>
                <w:sz w:val="20"/>
                <w:szCs w:val="20"/>
              </w:rPr>
            </w:pPr>
          </w:p>
          <w:p w:rsidR="006E623E" w:rsidRDefault="006E623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6E623E" w:rsidRDefault="006E623E" w:rsidP="007F297B">
            <w:pPr>
              <w:pStyle w:val="PlainText"/>
              <w:jc w:val="left"/>
              <w:rPr>
                <w:rFonts w:ascii="Courier New" w:hAnsi="Courier New" w:cs="Courier New"/>
                <w:b/>
                <w:sz w:val="20"/>
                <w:szCs w:val="20"/>
              </w:rPr>
            </w:pPr>
          </w:p>
          <w:p w:rsidR="006E623E" w:rsidRDefault="006E623E" w:rsidP="007F297B">
            <w:pPr>
              <w:pStyle w:val="PlainText"/>
              <w:jc w:val="left"/>
              <w:rPr>
                <w:rFonts w:ascii="Courier New" w:hAnsi="Courier New" w:cs="Courier New"/>
                <w:b/>
                <w:sz w:val="20"/>
                <w:szCs w:val="20"/>
              </w:rPr>
            </w:pPr>
            <w:r>
              <w:rPr>
                <w:rFonts w:ascii="Courier New" w:hAnsi="Courier New" w:cs="Courier New"/>
                <w:b/>
                <w:sz w:val="20"/>
                <w:szCs w:val="20"/>
              </w:rPr>
              <w:t>In re: Third Avenue Management LLC Securities Litigation</w:t>
            </w:r>
          </w:p>
          <w:p w:rsidR="000A65A6" w:rsidRDefault="006E623E" w:rsidP="00437940">
            <w:pPr>
              <w:autoSpaceDE w:val="0"/>
              <w:autoSpaceDN w:val="0"/>
              <w:adjustRightInd w:val="0"/>
              <w:jc w:val="left"/>
              <w:rPr>
                <w:rFonts w:ascii="Courier New" w:hAnsi="Courier New" w:cs="Courier New"/>
                <w:color w:val="000000"/>
                <w:sz w:val="20"/>
                <w:szCs w:val="20"/>
              </w:rPr>
            </w:pPr>
            <w:r w:rsidRPr="006E623E">
              <w:rPr>
                <w:rFonts w:ascii="Courier New" w:hAnsi="Courier New" w:cs="Courier New"/>
                <w:color w:val="000000"/>
                <w:sz w:val="20"/>
                <w:szCs w:val="20"/>
              </w:rPr>
              <w:t xml:space="preserve">Plaintiffs allege that the </w:t>
            </w:r>
            <w:r w:rsidR="000A65A6">
              <w:rPr>
                <w:rFonts w:ascii="Courier New" w:hAnsi="Courier New" w:cs="Courier New"/>
                <w:color w:val="000000"/>
                <w:sz w:val="20"/>
                <w:szCs w:val="20"/>
              </w:rPr>
              <w:t>Initial public offering</w:t>
            </w:r>
            <w:r w:rsidRPr="006E623E">
              <w:rPr>
                <w:rFonts w:ascii="Courier New" w:hAnsi="Courier New" w:cs="Courier New"/>
                <w:color w:val="000000"/>
                <w:sz w:val="20"/>
                <w:szCs w:val="20"/>
              </w:rPr>
              <w:t xml:space="preserve"> documents for the continuous offering of the Fund’s shares</w:t>
            </w:r>
            <w:r>
              <w:rPr>
                <w:rFonts w:ascii="Courier New" w:hAnsi="Courier New" w:cs="Courier New"/>
                <w:color w:val="000000"/>
                <w:sz w:val="20"/>
                <w:szCs w:val="20"/>
              </w:rPr>
              <w:t xml:space="preserve"> </w:t>
            </w:r>
            <w:r w:rsidRPr="006E623E">
              <w:rPr>
                <w:rFonts w:ascii="Courier New" w:hAnsi="Courier New" w:cs="Courier New"/>
                <w:color w:val="000000"/>
                <w:sz w:val="20"/>
                <w:szCs w:val="20"/>
              </w:rPr>
              <w:t>negligently</w:t>
            </w:r>
            <w:r w:rsidR="000A65A6">
              <w:rPr>
                <w:rFonts w:ascii="Courier New" w:hAnsi="Courier New" w:cs="Courier New"/>
                <w:color w:val="000000"/>
                <w:sz w:val="20"/>
                <w:szCs w:val="20"/>
              </w:rPr>
              <w:t xml:space="preserve"> </w:t>
            </w:r>
            <w:r w:rsidRPr="006E623E">
              <w:rPr>
                <w:rFonts w:ascii="Courier New" w:hAnsi="Courier New" w:cs="Courier New"/>
                <w:color w:val="000000"/>
                <w:sz w:val="20"/>
                <w:szCs w:val="20"/>
              </w:rPr>
              <w:t>misrepresented and omitted material</w:t>
            </w:r>
            <w:r w:rsidR="000A65A6">
              <w:rPr>
                <w:rFonts w:ascii="Courier New" w:hAnsi="Courier New" w:cs="Courier New"/>
                <w:color w:val="000000"/>
                <w:sz w:val="20"/>
                <w:szCs w:val="20"/>
              </w:rPr>
              <w:t xml:space="preserve"> </w:t>
            </w:r>
            <w:r w:rsidRPr="006E623E">
              <w:rPr>
                <w:rFonts w:ascii="Courier New" w:hAnsi="Courier New" w:cs="Courier New"/>
                <w:color w:val="000000"/>
                <w:sz w:val="20"/>
                <w:szCs w:val="20"/>
              </w:rPr>
              <w:t>information about the Fund and its assets. More</w:t>
            </w:r>
            <w:r>
              <w:rPr>
                <w:rFonts w:ascii="Courier New" w:hAnsi="Courier New" w:cs="Courier New"/>
                <w:color w:val="000000"/>
                <w:sz w:val="20"/>
                <w:szCs w:val="20"/>
              </w:rPr>
              <w:t xml:space="preserve"> </w:t>
            </w:r>
            <w:r w:rsidRPr="006E623E">
              <w:rPr>
                <w:rFonts w:ascii="Courier New" w:hAnsi="Courier New" w:cs="Courier New"/>
                <w:color w:val="000000"/>
                <w:sz w:val="20"/>
                <w:szCs w:val="20"/>
              </w:rPr>
              <w:t>specifically, Plaintiffs allege that: (i) the Fund’s Registration Statement misrepresented the liquidity</w:t>
            </w:r>
            <w:r>
              <w:rPr>
                <w:rFonts w:ascii="Courier New" w:hAnsi="Courier New" w:cs="Courier New"/>
                <w:color w:val="000000"/>
                <w:sz w:val="20"/>
                <w:szCs w:val="20"/>
              </w:rPr>
              <w:t xml:space="preserve"> </w:t>
            </w:r>
            <w:r w:rsidRPr="006E623E">
              <w:rPr>
                <w:rFonts w:ascii="Courier New" w:hAnsi="Courier New" w:cs="Courier New"/>
                <w:color w:val="000000"/>
                <w:sz w:val="20"/>
                <w:szCs w:val="20"/>
              </w:rPr>
              <w:t>of the Fund’s assets, which Plaintiffs assert contained illiquid holdings in an amount greater than the</w:t>
            </w:r>
            <w:r>
              <w:rPr>
                <w:rFonts w:ascii="Courier New" w:hAnsi="Courier New" w:cs="Courier New"/>
                <w:color w:val="000000"/>
                <w:sz w:val="20"/>
                <w:szCs w:val="20"/>
              </w:rPr>
              <w:t xml:space="preserve"> </w:t>
            </w:r>
            <w:r w:rsidRPr="006E623E">
              <w:rPr>
                <w:rFonts w:ascii="Courier New" w:hAnsi="Courier New" w:cs="Courier New"/>
                <w:color w:val="000000"/>
                <w:sz w:val="20"/>
                <w:szCs w:val="20"/>
              </w:rPr>
              <w:t>Fund’s purported 15% restriction on such holdings and parallel U.S. Securities and Exchange</w:t>
            </w:r>
            <w:r>
              <w:rPr>
                <w:rFonts w:ascii="Courier New" w:hAnsi="Courier New" w:cs="Courier New"/>
                <w:color w:val="000000"/>
                <w:sz w:val="20"/>
                <w:szCs w:val="20"/>
              </w:rPr>
              <w:t xml:space="preserve"> </w:t>
            </w:r>
            <w:r w:rsidRPr="006E623E">
              <w:rPr>
                <w:rFonts w:ascii="Courier New" w:hAnsi="Courier New" w:cs="Courier New"/>
                <w:color w:val="000000"/>
                <w:sz w:val="20"/>
                <w:szCs w:val="20"/>
              </w:rPr>
              <w:t>Commission (“SEC”) guidance; (ii) the Fund misrepresented the shareholders’ ability to redeem</w:t>
            </w:r>
            <w:r>
              <w:rPr>
                <w:rFonts w:ascii="Courier New" w:hAnsi="Courier New" w:cs="Courier New"/>
                <w:color w:val="000000"/>
                <w:sz w:val="20"/>
                <w:szCs w:val="20"/>
              </w:rPr>
              <w:t xml:space="preserve"> </w:t>
            </w:r>
            <w:r w:rsidRPr="006E623E">
              <w:rPr>
                <w:rFonts w:ascii="Courier New" w:hAnsi="Courier New" w:cs="Courier New"/>
                <w:color w:val="000000"/>
                <w:sz w:val="20"/>
                <w:szCs w:val="20"/>
              </w:rPr>
              <w:t>shares in light of the Fund’s insufficient liquidity and the substantial amount of redemptions that</w:t>
            </w:r>
            <w:r>
              <w:rPr>
                <w:rFonts w:ascii="Courier New" w:hAnsi="Courier New" w:cs="Courier New"/>
                <w:color w:val="000000"/>
                <w:sz w:val="20"/>
                <w:szCs w:val="20"/>
              </w:rPr>
              <w:t xml:space="preserve"> </w:t>
            </w:r>
            <w:r w:rsidRPr="006E623E">
              <w:rPr>
                <w:rFonts w:ascii="Courier New" w:hAnsi="Courier New" w:cs="Courier New"/>
                <w:color w:val="000000"/>
                <w:sz w:val="20"/>
                <w:szCs w:val="20"/>
              </w:rPr>
              <w:t>could force the Fund to suspend redemptions; (iii) the Fund inaccurately marketed itself as a “highyield”</w:t>
            </w:r>
            <w:r w:rsidR="000A65A6">
              <w:rPr>
                <w:rFonts w:ascii="Courier New" w:hAnsi="Courier New" w:cs="Courier New"/>
                <w:color w:val="000000"/>
                <w:sz w:val="20"/>
                <w:szCs w:val="20"/>
              </w:rPr>
              <w:t xml:space="preserve"> </w:t>
            </w:r>
            <w:r w:rsidRPr="006E623E">
              <w:rPr>
                <w:rFonts w:ascii="Courier New" w:hAnsi="Courier New" w:cs="Courier New"/>
                <w:color w:val="000000"/>
                <w:sz w:val="20"/>
                <w:szCs w:val="20"/>
              </w:rPr>
              <w:t>fund, when it was actually a “highly illiquid distressed debt fund”; (iv) the Fund</w:t>
            </w:r>
            <w:r>
              <w:rPr>
                <w:rFonts w:ascii="Courier New" w:hAnsi="Courier New" w:cs="Courier New"/>
                <w:color w:val="000000"/>
                <w:sz w:val="20"/>
                <w:szCs w:val="20"/>
              </w:rPr>
              <w:t xml:space="preserve"> </w:t>
            </w:r>
            <w:r w:rsidRPr="006E623E">
              <w:rPr>
                <w:rFonts w:ascii="Courier New" w:hAnsi="Courier New" w:cs="Courier New"/>
                <w:color w:val="000000"/>
                <w:sz w:val="20"/>
                <w:szCs w:val="20"/>
              </w:rPr>
              <w:t>misrepresented Defendants’ ability to properly value securities because the Fund did not properly</w:t>
            </w:r>
            <w:r>
              <w:rPr>
                <w:rFonts w:ascii="Courier New" w:hAnsi="Courier New" w:cs="Courier New"/>
                <w:color w:val="000000"/>
                <w:sz w:val="20"/>
                <w:szCs w:val="20"/>
              </w:rPr>
              <w:t xml:space="preserve"> </w:t>
            </w:r>
            <w:r w:rsidRPr="006E623E">
              <w:rPr>
                <w:rFonts w:ascii="Courier New" w:hAnsi="Courier New" w:cs="Courier New"/>
                <w:color w:val="000000"/>
                <w:sz w:val="20"/>
                <w:szCs w:val="20"/>
              </w:rPr>
              <w:t>identify illiquid securities or take into account the illiquid nature of its assets when determining their</w:t>
            </w:r>
            <w:r w:rsidR="0042599B">
              <w:rPr>
                <w:rFonts w:ascii="Courier New" w:hAnsi="Courier New" w:cs="Courier New"/>
                <w:color w:val="000000"/>
                <w:sz w:val="20"/>
                <w:szCs w:val="20"/>
              </w:rPr>
              <w:t xml:space="preserve"> </w:t>
            </w:r>
            <w:r w:rsidRPr="006E623E">
              <w:rPr>
                <w:rFonts w:ascii="Courier New" w:hAnsi="Courier New" w:cs="Courier New"/>
                <w:color w:val="000000"/>
                <w:sz w:val="20"/>
                <w:szCs w:val="20"/>
              </w:rPr>
              <w:t>values; (v) the Fund’s Registration Statement contained false and misleading sworn certifications;</w:t>
            </w:r>
            <w:r w:rsidR="0042599B">
              <w:rPr>
                <w:rFonts w:ascii="Courier New" w:hAnsi="Courier New" w:cs="Courier New"/>
                <w:color w:val="000000"/>
                <w:sz w:val="20"/>
                <w:szCs w:val="20"/>
              </w:rPr>
              <w:t xml:space="preserve"> </w:t>
            </w:r>
            <w:r w:rsidRPr="006E623E">
              <w:rPr>
                <w:rFonts w:ascii="Courier New" w:hAnsi="Courier New" w:cs="Courier New"/>
                <w:color w:val="000000"/>
                <w:sz w:val="20"/>
                <w:szCs w:val="20"/>
              </w:rPr>
              <w:t>and (vi) the Fund did not comply with the SEC’s requirement in Form N-1A that mutual fund prospectuses disclose the principal risks of investing in the Fund.</w:t>
            </w:r>
          </w:p>
          <w:p w:rsidR="0075772E" w:rsidRPr="006E623E" w:rsidRDefault="0075772E" w:rsidP="00437940">
            <w:pPr>
              <w:autoSpaceDE w:val="0"/>
              <w:autoSpaceDN w:val="0"/>
              <w:adjustRightInd w:val="0"/>
              <w:jc w:val="left"/>
              <w:rPr>
                <w:rFonts w:ascii="Courier New" w:hAnsi="Courier New" w:cs="Courier New"/>
                <w:sz w:val="20"/>
                <w:szCs w:val="20"/>
              </w:rPr>
            </w:pPr>
          </w:p>
        </w:tc>
        <w:tc>
          <w:tcPr>
            <w:tcW w:w="1440" w:type="dxa"/>
          </w:tcPr>
          <w:p w:rsidR="006E623E" w:rsidRDefault="006E623E" w:rsidP="007F297B">
            <w:pPr>
              <w:pStyle w:val="PlainText"/>
              <w:rPr>
                <w:rFonts w:ascii="Courier New" w:hAnsi="Courier New" w:cs="Courier New"/>
                <w:b/>
                <w:sz w:val="20"/>
                <w:szCs w:val="20"/>
              </w:rPr>
            </w:pPr>
          </w:p>
          <w:p w:rsidR="0042599B" w:rsidRDefault="0042599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6E623E" w:rsidRDefault="006E623E" w:rsidP="007F297B">
            <w:pPr>
              <w:pStyle w:val="PlainText"/>
              <w:jc w:val="left"/>
              <w:rPr>
                <w:rFonts w:ascii="Courier New" w:hAnsi="Courier New" w:cs="Courier New"/>
                <w:b/>
                <w:noProof/>
                <w:sz w:val="20"/>
                <w:szCs w:val="20"/>
              </w:rPr>
            </w:pPr>
          </w:p>
          <w:p w:rsidR="006E623E" w:rsidRDefault="006E623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E623E" w:rsidRDefault="006E623E" w:rsidP="007F297B">
            <w:pPr>
              <w:pStyle w:val="PlainText"/>
              <w:jc w:val="left"/>
              <w:rPr>
                <w:rFonts w:ascii="Courier New" w:hAnsi="Courier New" w:cs="Courier New"/>
                <w:b/>
                <w:noProof/>
                <w:sz w:val="20"/>
                <w:szCs w:val="20"/>
              </w:rPr>
            </w:pPr>
          </w:p>
          <w:p w:rsidR="0042599B" w:rsidRDefault="0042599B" w:rsidP="0042599B">
            <w:pPr>
              <w:autoSpaceDE w:val="0"/>
              <w:autoSpaceDN w:val="0"/>
              <w:adjustRightInd w:val="0"/>
              <w:jc w:val="left"/>
              <w:rPr>
                <w:rFonts w:ascii="Courier New" w:hAnsi="Courier New" w:cs="Courier New"/>
                <w:b/>
                <w:sz w:val="20"/>
                <w:szCs w:val="20"/>
              </w:rPr>
            </w:pPr>
            <w:r w:rsidRPr="0042599B">
              <w:rPr>
                <w:rFonts w:ascii="Courier New" w:hAnsi="Courier New" w:cs="Courier New"/>
                <w:b/>
                <w:sz w:val="20"/>
                <w:szCs w:val="20"/>
              </w:rPr>
              <w:t>ROBBINS GELLER RUDMAN</w:t>
            </w:r>
            <w:r>
              <w:rPr>
                <w:rFonts w:ascii="Courier New" w:hAnsi="Courier New" w:cs="Courier New"/>
                <w:b/>
                <w:sz w:val="20"/>
                <w:szCs w:val="20"/>
              </w:rPr>
              <w:t xml:space="preserve"> </w:t>
            </w:r>
          </w:p>
          <w:p w:rsidR="0042599B" w:rsidRPr="0042599B" w:rsidRDefault="0042599B" w:rsidP="0042599B">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 </w:t>
            </w:r>
            <w:r w:rsidRPr="0042599B">
              <w:rPr>
                <w:rFonts w:ascii="Courier New" w:hAnsi="Courier New" w:cs="Courier New"/>
                <w:b/>
                <w:sz w:val="20"/>
                <w:szCs w:val="20"/>
              </w:rPr>
              <w:t>&amp; DOWD LLP</w:t>
            </w:r>
          </w:p>
          <w:p w:rsidR="0042599B" w:rsidRPr="0042599B" w:rsidRDefault="0042599B" w:rsidP="0042599B">
            <w:pPr>
              <w:autoSpaceDE w:val="0"/>
              <w:autoSpaceDN w:val="0"/>
              <w:adjustRightInd w:val="0"/>
              <w:jc w:val="left"/>
              <w:rPr>
                <w:rFonts w:ascii="Courier New" w:hAnsi="Courier New" w:cs="Courier New"/>
                <w:b/>
                <w:sz w:val="20"/>
                <w:szCs w:val="20"/>
              </w:rPr>
            </w:pPr>
            <w:r w:rsidRPr="0042599B">
              <w:rPr>
                <w:rFonts w:ascii="Courier New" w:hAnsi="Courier New" w:cs="Courier New"/>
                <w:b/>
                <w:sz w:val="20"/>
                <w:szCs w:val="20"/>
              </w:rPr>
              <w:t>JEFFREY D. LIGHT</w:t>
            </w:r>
          </w:p>
          <w:p w:rsidR="0042599B" w:rsidRPr="0042599B" w:rsidRDefault="0042599B" w:rsidP="0042599B">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655 West Broadway</w:t>
            </w:r>
            <w:r w:rsidRPr="0042599B">
              <w:rPr>
                <w:rFonts w:ascii="Courier New" w:hAnsi="Courier New" w:cs="Courier New"/>
                <w:b/>
                <w:sz w:val="20"/>
                <w:szCs w:val="20"/>
              </w:rPr>
              <w:t xml:space="preserve"> Suite 1900</w:t>
            </w:r>
          </w:p>
          <w:p w:rsidR="006E623E" w:rsidRDefault="0042599B" w:rsidP="0042599B">
            <w:pPr>
              <w:pStyle w:val="PlainText"/>
              <w:jc w:val="left"/>
              <w:rPr>
                <w:rFonts w:ascii="Courier New" w:hAnsi="Courier New" w:cs="Courier New"/>
                <w:b/>
                <w:noProof/>
                <w:sz w:val="20"/>
                <w:szCs w:val="20"/>
              </w:rPr>
            </w:pPr>
            <w:r w:rsidRPr="0042599B">
              <w:rPr>
                <w:rFonts w:ascii="Courier New" w:hAnsi="Courier New" w:cs="Courier New"/>
                <w:b/>
                <w:sz w:val="20"/>
                <w:szCs w:val="20"/>
              </w:rPr>
              <w:t>San Diego, CA 92101</w:t>
            </w:r>
          </w:p>
        </w:tc>
      </w:tr>
      <w:tr w:rsidR="0042599B" w:rsidRPr="007167C0" w:rsidTr="000A65A6">
        <w:tc>
          <w:tcPr>
            <w:tcW w:w="1443" w:type="dxa"/>
          </w:tcPr>
          <w:p w:rsidR="0042599B" w:rsidRDefault="0042599B" w:rsidP="007F297B">
            <w:pPr>
              <w:pStyle w:val="PlainText"/>
              <w:rPr>
                <w:rFonts w:ascii="Courier New" w:hAnsi="Courier New" w:cs="Courier New"/>
                <w:b/>
                <w:sz w:val="20"/>
                <w:szCs w:val="20"/>
              </w:rPr>
            </w:pPr>
          </w:p>
          <w:p w:rsidR="0042599B" w:rsidRDefault="0042599B" w:rsidP="007F297B">
            <w:pPr>
              <w:pStyle w:val="PlainText"/>
              <w:rPr>
                <w:rFonts w:ascii="Courier New" w:hAnsi="Courier New" w:cs="Courier New"/>
                <w:b/>
                <w:sz w:val="20"/>
                <w:szCs w:val="20"/>
              </w:rPr>
            </w:pPr>
            <w:r>
              <w:rPr>
                <w:rFonts w:ascii="Courier New" w:hAnsi="Courier New" w:cs="Courier New"/>
                <w:b/>
                <w:sz w:val="20"/>
                <w:szCs w:val="20"/>
              </w:rPr>
              <w:t>4-10-2017</w:t>
            </w:r>
          </w:p>
        </w:tc>
        <w:tc>
          <w:tcPr>
            <w:tcW w:w="1710" w:type="dxa"/>
          </w:tcPr>
          <w:p w:rsidR="0042599B" w:rsidRDefault="0042599B" w:rsidP="007F297B">
            <w:pPr>
              <w:pStyle w:val="PlainText"/>
              <w:rPr>
                <w:rFonts w:ascii="Courier New" w:hAnsi="Courier New" w:cs="Courier New"/>
                <w:b/>
                <w:sz w:val="20"/>
                <w:szCs w:val="20"/>
              </w:rPr>
            </w:pPr>
          </w:p>
          <w:p w:rsidR="0042599B" w:rsidRDefault="0042599B" w:rsidP="007F297B">
            <w:pPr>
              <w:pStyle w:val="PlainText"/>
              <w:rPr>
                <w:rFonts w:ascii="Courier New" w:hAnsi="Courier New" w:cs="Courier New"/>
                <w:b/>
                <w:sz w:val="20"/>
                <w:szCs w:val="20"/>
              </w:rPr>
            </w:pPr>
            <w:r>
              <w:rPr>
                <w:rFonts w:ascii="Courier New" w:hAnsi="Courier New" w:cs="Courier New"/>
                <w:b/>
                <w:sz w:val="20"/>
                <w:szCs w:val="20"/>
              </w:rPr>
              <w:t>13-CV-03258</w:t>
            </w:r>
          </w:p>
        </w:tc>
        <w:tc>
          <w:tcPr>
            <w:tcW w:w="1710" w:type="dxa"/>
          </w:tcPr>
          <w:p w:rsidR="0042599B" w:rsidRDefault="0042599B" w:rsidP="007F297B">
            <w:pPr>
              <w:pStyle w:val="PlainText"/>
              <w:rPr>
                <w:rFonts w:ascii="Courier New" w:hAnsi="Courier New" w:cs="Courier New"/>
                <w:b/>
                <w:sz w:val="20"/>
                <w:szCs w:val="20"/>
              </w:rPr>
            </w:pPr>
          </w:p>
          <w:p w:rsidR="0042599B" w:rsidRDefault="00DA10A7" w:rsidP="007F297B">
            <w:pPr>
              <w:pStyle w:val="PlainText"/>
              <w:rPr>
                <w:rFonts w:ascii="Courier New" w:hAnsi="Courier New" w:cs="Courier New"/>
                <w:b/>
                <w:sz w:val="20"/>
                <w:szCs w:val="20"/>
              </w:rPr>
            </w:pPr>
            <w:r>
              <w:rPr>
                <w:rFonts w:ascii="Courier New" w:hAnsi="Courier New" w:cs="Courier New"/>
                <w:b/>
                <w:sz w:val="20"/>
                <w:szCs w:val="20"/>
              </w:rPr>
              <w:t>(D. Colo.)</w:t>
            </w:r>
          </w:p>
        </w:tc>
        <w:tc>
          <w:tcPr>
            <w:tcW w:w="5940" w:type="dxa"/>
          </w:tcPr>
          <w:p w:rsidR="0042599B" w:rsidRDefault="0042599B" w:rsidP="007F297B">
            <w:pPr>
              <w:pStyle w:val="PlainText"/>
              <w:jc w:val="left"/>
              <w:rPr>
                <w:rFonts w:ascii="Courier New" w:hAnsi="Courier New" w:cs="Courier New"/>
                <w:b/>
                <w:sz w:val="20"/>
                <w:szCs w:val="20"/>
              </w:rPr>
            </w:pPr>
          </w:p>
          <w:p w:rsidR="0042599B" w:rsidRDefault="0042599B" w:rsidP="007F297B">
            <w:pPr>
              <w:pStyle w:val="PlainText"/>
              <w:jc w:val="left"/>
              <w:rPr>
                <w:rFonts w:ascii="Courier New" w:hAnsi="Courier New" w:cs="Courier New"/>
                <w:b/>
                <w:sz w:val="20"/>
                <w:szCs w:val="20"/>
              </w:rPr>
            </w:pPr>
            <w:r>
              <w:rPr>
                <w:rFonts w:ascii="Courier New" w:hAnsi="Courier New" w:cs="Courier New"/>
                <w:b/>
                <w:sz w:val="20"/>
                <w:szCs w:val="20"/>
              </w:rPr>
              <w:t>Wornicki, et al. v. Brokerpriceopinion.com, Inc., et al.</w:t>
            </w:r>
          </w:p>
          <w:p w:rsidR="00490E28" w:rsidRDefault="00490E28" w:rsidP="00490E28">
            <w:pPr>
              <w:autoSpaceDE w:val="0"/>
              <w:autoSpaceDN w:val="0"/>
              <w:adjustRightInd w:val="0"/>
              <w:jc w:val="left"/>
              <w:rPr>
                <w:rFonts w:ascii="Courier New" w:hAnsi="Courier New" w:cs="Courier New"/>
                <w:sz w:val="20"/>
                <w:szCs w:val="20"/>
              </w:rPr>
            </w:pPr>
            <w:r w:rsidRPr="00490E28">
              <w:rPr>
                <w:rFonts w:ascii="Courier New" w:hAnsi="Courier New" w:cs="Courier New"/>
                <w:sz w:val="20"/>
                <w:szCs w:val="20"/>
              </w:rPr>
              <w:t>Plaintiffs brought this lawsuit alleging that Defendants breached</w:t>
            </w:r>
            <w:r>
              <w:rPr>
                <w:rFonts w:ascii="Courier New" w:hAnsi="Courier New" w:cs="Courier New"/>
                <w:sz w:val="20"/>
                <w:szCs w:val="20"/>
              </w:rPr>
              <w:t xml:space="preserve"> </w:t>
            </w:r>
            <w:r w:rsidRPr="00490E28">
              <w:rPr>
                <w:rFonts w:ascii="Courier New" w:hAnsi="Courier New" w:cs="Courier New"/>
                <w:sz w:val="20"/>
                <w:szCs w:val="20"/>
              </w:rPr>
              <w:t>contractual agreements with real estate brokers and were unjustly enriched by failing to pay</w:t>
            </w:r>
            <w:r>
              <w:rPr>
                <w:rFonts w:ascii="Courier New" w:hAnsi="Courier New" w:cs="Courier New"/>
                <w:sz w:val="20"/>
                <w:szCs w:val="20"/>
              </w:rPr>
              <w:t xml:space="preserve"> </w:t>
            </w:r>
            <w:r w:rsidRPr="00490E28">
              <w:rPr>
                <w:rFonts w:ascii="Courier New" w:hAnsi="Courier New" w:cs="Courier New"/>
                <w:sz w:val="20"/>
                <w:szCs w:val="20"/>
              </w:rPr>
              <w:t>brokers for broker price opinions in accordance with their</w:t>
            </w:r>
            <w:r>
              <w:rPr>
                <w:rFonts w:ascii="Courier New" w:hAnsi="Courier New" w:cs="Courier New"/>
                <w:sz w:val="20"/>
                <w:szCs w:val="20"/>
              </w:rPr>
              <w:t xml:space="preserve"> </w:t>
            </w:r>
            <w:r w:rsidRPr="00490E28">
              <w:rPr>
                <w:rFonts w:ascii="Courier New" w:hAnsi="Courier New" w:cs="Courier New"/>
                <w:sz w:val="20"/>
                <w:szCs w:val="20"/>
              </w:rPr>
              <w:t>payment terms. The lawsuit seeks</w:t>
            </w:r>
            <w:r>
              <w:rPr>
                <w:rFonts w:ascii="Courier New" w:hAnsi="Courier New" w:cs="Courier New"/>
                <w:sz w:val="20"/>
                <w:szCs w:val="20"/>
              </w:rPr>
              <w:t xml:space="preserve"> </w:t>
            </w:r>
            <w:r w:rsidRPr="00490E28">
              <w:rPr>
                <w:rFonts w:ascii="Courier New" w:hAnsi="Courier New" w:cs="Courier New"/>
                <w:sz w:val="20"/>
                <w:szCs w:val="20"/>
              </w:rPr>
              <w:t>payment for broker price opinions that brokers performed on behalf of Defendants.</w:t>
            </w:r>
          </w:p>
          <w:p w:rsidR="00490E28" w:rsidRDefault="00490E28" w:rsidP="00490E28">
            <w:pPr>
              <w:autoSpaceDE w:val="0"/>
              <w:autoSpaceDN w:val="0"/>
              <w:adjustRightInd w:val="0"/>
              <w:jc w:val="left"/>
              <w:rPr>
                <w:rFonts w:ascii="Courier New" w:hAnsi="Courier New" w:cs="Courier New"/>
                <w:b/>
                <w:sz w:val="20"/>
                <w:szCs w:val="20"/>
              </w:rPr>
            </w:pPr>
          </w:p>
        </w:tc>
        <w:tc>
          <w:tcPr>
            <w:tcW w:w="1440" w:type="dxa"/>
          </w:tcPr>
          <w:p w:rsidR="0042599B" w:rsidRDefault="0042599B" w:rsidP="007F297B">
            <w:pPr>
              <w:pStyle w:val="PlainText"/>
              <w:rPr>
                <w:rFonts w:ascii="Courier New" w:hAnsi="Courier New" w:cs="Courier New"/>
                <w:b/>
                <w:sz w:val="20"/>
                <w:szCs w:val="20"/>
              </w:rPr>
            </w:pPr>
          </w:p>
          <w:p w:rsidR="0042599B" w:rsidRDefault="0042599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42599B" w:rsidRDefault="0042599B" w:rsidP="007F297B">
            <w:pPr>
              <w:pStyle w:val="PlainText"/>
              <w:jc w:val="left"/>
              <w:rPr>
                <w:rFonts w:ascii="Courier New" w:hAnsi="Courier New" w:cs="Courier New"/>
                <w:b/>
                <w:noProof/>
                <w:sz w:val="20"/>
                <w:szCs w:val="20"/>
              </w:rPr>
            </w:pPr>
          </w:p>
          <w:p w:rsidR="0042599B" w:rsidRDefault="0042599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BC4565">
              <w:rPr>
                <w:rFonts w:ascii="Courier New" w:hAnsi="Courier New" w:cs="Courier New"/>
                <w:b/>
                <w:noProof/>
                <w:sz w:val="20"/>
                <w:szCs w:val="20"/>
              </w:rPr>
              <w:t>, call or fax</w:t>
            </w:r>
            <w:r>
              <w:rPr>
                <w:rFonts w:ascii="Courier New" w:hAnsi="Courier New" w:cs="Courier New"/>
                <w:b/>
                <w:noProof/>
                <w:sz w:val="20"/>
                <w:szCs w:val="20"/>
              </w:rPr>
              <w:t>:</w:t>
            </w:r>
          </w:p>
          <w:p w:rsidR="0042599B" w:rsidRDefault="0042599B" w:rsidP="007F297B">
            <w:pPr>
              <w:pStyle w:val="PlainText"/>
              <w:jc w:val="left"/>
              <w:rPr>
                <w:rFonts w:ascii="Courier New" w:hAnsi="Courier New" w:cs="Courier New"/>
                <w:b/>
                <w:noProof/>
                <w:sz w:val="20"/>
                <w:szCs w:val="20"/>
              </w:rPr>
            </w:pPr>
          </w:p>
          <w:p w:rsidR="00490E28" w:rsidRPr="00FD56F2" w:rsidRDefault="00490E28" w:rsidP="00490E28">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Beth E. Terrell</w:t>
            </w:r>
          </w:p>
          <w:p w:rsidR="00490E28" w:rsidRPr="00FD56F2" w:rsidRDefault="00490E28" w:rsidP="00490E28">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 xml:space="preserve">Jennifer Rust Murray </w:t>
            </w:r>
          </w:p>
          <w:p w:rsidR="00490E28" w:rsidRPr="00FD56F2" w:rsidRDefault="00490E28" w:rsidP="00490E28">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Terrell Marshall Law Group</w:t>
            </w:r>
          </w:p>
          <w:p w:rsidR="00490E28" w:rsidRDefault="00FD56F2" w:rsidP="00490E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PLLC</w:t>
            </w:r>
          </w:p>
          <w:p w:rsidR="00FD56F2" w:rsidRDefault="00FD56F2" w:rsidP="00490E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936 North 34</w:t>
            </w:r>
            <w:r w:rsidRPr="00FD56F2">
              <w:rPr>
                <w:rFonts w:ascii="Courier New" w:hAnsi="Courier New" w:cs="Courier New"/>
                <w:b/>
                <w:sz w:val="16"/>
                <w:szCs w:val="16"/>
                <w:vertAlign w:val="superscript"/>
              </w:rPr>
              <w:t>th</w:t>
            </w:r>
            <w:r>
              <w:rPr>
                <w:rFonts w:ascii="Courier New" w:hAnsi="Courier New" w:cs="Courier New"/>
                <w:b/>
                <w:sz w:val="16"/>
                <w:szCs w:val="16"/>
              </w:rPr>
              <w:t xml:space="preserve"> Street</w:t>
            </w:r>
          </w:p>
          <w:p w:rsidR="00FD56F2" w:rsidRDefault="00FD56F2" w:rsidP="00490E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Suite 300</w:t>
            </w:r>
          </w:p>
          <w:p w:rsidR="00FD56F2" w:rsidRDefault="00FD56F2" w:rsidP="00490E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Seattle, Washington 98103</w:t>
            </w:r>
          </w:p>
          <w:p w:rsidR="00FD56F2" w:rsidRDefault="00FD56F2" w:rsidP="00490E28">
            <w:pPr>
              <w:autoSpaceDE w:val="0"/>
              <w:autoSpaceDN w:val="0"/>
              <w:adjustRightInd w:val="0"/>
              <w:jc w:val="left"/>
              <w:rPr>
                <w:rFonts w:ascii="Courier New" w:hAnsi="Courier New" w:cs="Courier New"/>
                <w:b/>
                <w:sz w:val="16"/>
                <w:szCs w:val="16"/>
              </w:rPr>
            </w:pPr>
          </w:p>
          <w:p w:rsidR="00FD56F2" w:rsidRDefault="00FD56F2" w:rsidP="00490E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206 816-6603 (Ph.)</w:t>
            </w:r>
          </w:p>
          <w:p w:rsidR="00FD56F2" w:rsidRDefault="00FD56F2" w:rsidP="00490E28">
            <w:pPr>
              <w:autoSpaceDE w:val="0"/>
              <w:autoSpaceDN w:val="0"/>
              <w:adjustRightInd w:val="0"/>
              <w:jc w:val="left"/>
              <w:rPr>
                <w:rFonts w:ascii="Courier New" w:hAnsi="Courier New" w:cs="Courier New"/>
                <w:b/>
                <w:sz w:val="16"/>
                <w:szCs w:val="16"/>
              </w:rPr>
            </w:pPr>
          </w:p>
          <w:p w:rsidR="00490E28" w:rsidRPr="00FD56F2" w:rsidRDefault="00FD56F2" w:rsidP="00490E2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206 350-3528 (Fax)</w:t>
            </w:r>
          </w:p>
          <w:p w:rsidR="00490E28" w:rsidRDefault="00490E28" w:rsidP="00FD56F2">
            <w:pPr>
              <w:autoSpaceDE w:val="0"/>
              <w:autoSpaceDN w:val="0"/>
              <w:adjustRightInd w:val="0"/>
              <w:jc w:val="left"/>
              <w:rPr>
                <w:rFonts w:ascii="Courier New" w:hAnsi="Courier New" w:cs="Courier New"/>
                <w:b/>
                <w:noProof/>
                <w:sz w:val="20"/>
                <w:szCs w:val="20"/>
              </w:rPr>
            </w:pPr>
          </w:p>
          <w:p w:rsidR="0075772E" w:rsidRDefault="0075772E" w:rsidP="00FD56F2">
            <w:pPr>
              <w:autoSpaceDE w:val="0"/>
              <w:autoSpaceDN w:val="0"/>
              <w:adjustRightInd w:val="0"/>
              <w:jc w:val="left"/>
              <w:rPr>
                <w:rFonts w:ascii="Courier New" w:hAnsi="Courier New" w:cs="Courier New"/>
                <w:b/>
                <w:noProof/>
                <w:sz w:val="20"/>
                <w:szCs w:val="20"/>
              </w:rPr>
            </w:pPr>
          </w:p>
        </w:tc>
      </w:tr>
      <w:tr w:rsidR="00FD56F2" w:rsidRPr="007167C0" w:rsidTr="000A65A6">
        <w:tc>
          <w:tcPr>
            <w:tcW w:w="1443" w:type="dxa"/>
          </w:tcPr>
          <w:p w:rsidR="00FD56F2" w:rsidRDefault="00FD56F2" w:rsidP="007F297B">
            <w:pPr>
              <w:pStyle w:val="PlainText"/>
              <w:rPr>
                <w:rFonts w:ascii="Courier New" w:hAnsi="Courier New" w:cs="Courier New"/>
                <w:b/>
                <w:sz w:val="20"/>
                <w:szCs w:val="20"/>
              </w:rPr>
            </w:pPr>
          </w:p>
          <w:p w:rsidR="00FD56F2" w:rsidRDefault="00FD56F2" w:rsidP="007F297B">
            <w:pPr>
              <w:pStyle w:val="PlainText"/>
              <w:rPr>
                <w:rFonts w:ascii="Courier New" w:hAnsi="Courier New" w:cs="Courier New"/>
                <w:b/>
                <w:sz w:val="20"/>
                <w:szCs w:val="20"/>
              </w:rPr>
            </w:pPr>
            <w:r>
              <w:rPr>
                <w:rFonts w:ascii="Courier New" w:hAnsi="Courier New" w:cs="Courier New"/>
                <w:b/>
                <w:sz w:val="20"/>
                <w:szCs w:val="20"/>
              </w:rPr>
              <w:t>4-10-2017</w:t>
            </w:r>
          </w:p>
        </w:tc>
        <w:tc>
          <w:tcPr>
            <w:tcW w:w="1710" w:type="dxa"/>
          </w:tcPr>
          <w:p w:rsidR="00FD56F2" w:rsidRDefault="00FD56F2" w:rsidP="007F297B">
            <w:pPr>
              <w:pStyle w:val="PlainText"/>
              <w:rPr>
                <w:rFonts w:ascii="Courier New" w:hAnsi="Courier New" w:cs="Courier New"/>
                <w:b/>
                <w:sz w:val="20"/>
                <w:szCs w:val="20"/>
              </w:rPr>
            </w:pPr>
          </w:p>
          <w:p w:rsidR="00FD56F2" w:rsidRDefault="00FD56F2"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FD56F2" w:rsidRDefault="00FD56F2" w:rsidP="007F297B">
            <w:pPr>
              <w:pStyle w:val="PlainText"/>
              <w:rPr>
                <w:rFonts w:ascii="Courier New" w:hAnsi="Courier New" w:cs="Courier New"/>
                <w:b/>
                <w:sz w:val="20"/>
                <w:szCs w:val="20"/>
              </w:rPr>
            </w:pPr>
          </w:p>
          <w:p w:rsidR="00FD56F2" w:rsidRDefault="00FD56F2"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FD56F2" w:rsidRDefault="00FD56F2" w:rsidP="007F297B">
            <w:pPr>
              <w:pStyle w:val="PlainText"/>
              <w:jc w:val="left"/>
              <w:rPr>
                <w:rFonts w:ascii="Courier New" w:hAnsi="Courier New" w:cs="Courier New"/>
                <w:b/>
                <w:sz w:val="20"/>
                <w:szCs w:val="20"/>
              </w:rPr>
            </w:pPr>
          </w:p>
          <w:p w:rsidR="00FD56F2" w:rsidRDefault="00FD56F2"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1351B" w:rsidRDefault="00C9443E"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C9443E">
              <w:rPr>
                <w:rFonts w:ascii="Courier New" w:hAnsi="Courier New" w:cs="Courier New"/>
                <w:b/>
                <w:sz w:val="20"/>
                <w:szCs w:val="20"/>
              </w:rPr>
              <w:t>Toyoda Gosei Co., Ltd., Toyoda Gosei North America Corporation, TG Kentucky, LLC, and TG Fluid Systems USA Corporation (collectively, “Toyoda Gosei”) Hitachi Metals, Ltd., Hitachi Metals America, Ltd., and Hitachi Cable America, Inc.</w:t>
            </w:r>
            <w:r>
              <w:rPr>
                <w:rFonts w:ascii="Courier New" w:hAnsi="Courier New" w:cs="Courier New"/>
                <w:b/>
                <w:sz w:val="20"/>
                <w:szCs w:val="20"/>
              </w:rPr>
              <w:t xml:space="preserve"> </w:t>
            </w:r>
            <w:r w:rsidRPr="00C9443E">
              <w:rPr>
                <w:rFonts w:ascii="Courier New" w:hAnsi="Courier New" w:cs="Courier New"/>
                <w:b/>
                <w:sz w:val="20"/>
                <w:szCs w:val="20"/>
              </w:rPr>
              <w:t>and unnamed co-conspirators, manufacturers and/or suppliers of Automotive Brake Hoses</w:t>
            </w:r>
          </w:p>
          <w:p w:rsidR="00C9443E" w:rsidRDefault="00C9443E" w:rsidP="00437940">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C9443E">
              <w:rPr>
                <w:rFonts w:ascii="Courier New" w:hAnsi="Courier New" w:cs="Courier New"/>
                <w:sz w:val="20"/>
                <w:szCs w:val="20"/>
              </w:rPr>
              <w:t xml:space="preserve">Defendants and their co-conspirators agreed, combined, and conspired to fix, raise, maintain and/or stabilize prices, rig bids, and allocate the market and customers in the United States for </w:t>
            </w:r>
            <w:r w:rsidR="00437940">
              <w:rPr>
                <w:rFonts w:ascii="Courier New" w:hAnsi="Courier New" w:cs="Courier New"/>
                <w:sz w:val="20"/>
                <w:szCs w:val="20"/>
              </w:rPr>
              <w:t>a</w:t>
            </w:r>
            <w:r w:rsidRPr="00C9443E">
              <w:rPr>
                <w:rFonts w:ascii="Courier New" w:hAnsi="Courier New" w:cs="Courier New"/>
                <w:sz w:val="20"/>
                <w:szCs w:val="20"/>
              </w:rPr>
              <w:t xml:space="preserve">utomotive </w:t>
            </w:r>
            <w:r w:rsidR="00437940">
              <w:rPr>
                <w:rFonts w:ascii="Courier New" w:hAnsi="Courier New" w:cs="Courier New"/>
                <w:sz w:val="20"/>
                <w:szCs w:val="20"/>
              </w:rPr>
              <w:t>brake h</w:t>
            </w:r>
            <w:r w:rsidRPr="00C9443E">
              <w:rPr>
                <w:rFonts w:ascii="Courier New" w:hAnsi="Courier New" w:cs="Courier New"/>
                <w:sz w:val="20"/>
                <w:szCs w:val="20"/>
              </w:rPr>
              <w:t>oses.</w:t>
            </w:r>
            <w:r>
              <w:rPr>
                <w:rFonts w:ascii="Courier New" w:hAnsi="Courier New" w:cs="Courier New"/>
                <w:sz w:val="20"/>
                <w:szCs w:val="20"/>
              </w:rPr>
              <w:t xml:space="preserve">  </w:t>
            </w:r>
            <w:r w:rsidRPr="00C9443E">
              <w:rPr>
                <w:rFonts w:ascii="Courier New" w:hAnsi="Courier New" w:cs="Courier New"/>
                <w:sz w:val="20"/>
                <w:szCs w:val="20"/>
              </w:rPr>
              <w:t xml:space="preserve">According to the </w:t>
            </w:r>
            <w:r w:rsidR="006B6FC5">
              <w:rPr>
                <w:rFonts w:ascii="Courier New" w:hAnsi="Courier New" w:cs="Courier New"/>
                <w:sz w:val="20"/>
                <w:szCs w:val="20"/>
              </w:rPr>
              <w:t>U.S.</w:t>
            </w:r>
            <w:r w:rsidRPr="00C9443E">
              <w:rPr>
                <w:rFonts w:ascii="Courier New" w:hAnsi="Courier New" w:cs="Courier New"/>
                <w:sz w:val="20"/>
                <w:szCs w:val="20"/>
              </w:rPr>
              <w:t xml:space="preserve"> Department of Justice (“DOJ”), Defendants’ conspiracy successfully targeted the long-struggling United States automotive industry, raising prices for car manufacturers and automobile dealers alike.</w:t>
            </w:r>
          </w:p>
          <w:p w:rsidR="0075772E" w:rsidRDefault="0075772E" w:rsidP="00437940">
            <w:pPr>
              <w:pStyle w:val="PlainText"/>
              <w:jc w:val="left"/>
              <w:rPr>
                <w:rFonts w:ascii="Courier New" w:hAnsi="Courier New" w:cs="Courier New"/>
                <w:b/>
                <w:sz w:val="20"/>
                <w:szCs w:val="20"/>
              </w:rPr>
            </w:pPr>
          </w:p>
        </w:tc>
        <w:tc>
          <w:tcPr>
            <w:tcW w:w="1440" w:type="dxa"/>
          </w:tcPr>
          <w:p w:rsidR="00FD56F2" w:rsidRDefault="00FD56F2" w:rsidP="007F297B">
            <w:pPr>
              <w:pStyle w:val="PlainText"/>
              <w:rPr>
                <w:rFonts w:ascii="Courier New" w:hAnsi="Courier New" w:cs="Courier New"/>
                <w:b/>
                <w:sz w:val="20"/>
                <w:szCs w:val="20"/>
              </w:rPr>
            </w:pPr>
          </w:p>
          <w:p w:rsidR="006B6FC5" w:rsidRDefault="006B6FC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FD56F2" w:rsidRDefault="00FD56F2" w:rsidP="007F297B">
            <w:pPr>
              <w:pStyle w:val="PlainText"/>
              <w:jc w:val="left"/>
              <w:rPr>
                <w:rFonts w:ascii="Courier New" w:hAnsi="Courier New" w:cs="Courier New"/>
                <w:b/>
                <w:noProof/>
                <w:sz w:val="20"/>
                <w:szCs w:val="20"/>
              </w:rPr>
            </w:pPr>
          </w:p>
          <w:p w:rsidR="00FD56F2" w:rsidRDefault="00FD56F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D56F2" w:rsidRDefault="00FD56F2" w:rsidP="007F297B">
            <w:pPr>
              <w:pStyle w:val="PlainText"/>
              <w:jc w:val="left"/>
              <w:rPr>
                <w:rFonts w:ascii="Courier New" w:hAnsi="Courier New" w:cs="Courier New"/>
                <w:b/>
                <w:noProof/>
                <w:sz w:val="20"/>
                <w:szCs w:val="20"/>
              </w:rPr>
            </w:pPr>
          </w:p>
          <w:p w:rsidR="00FD56F2" w:rsidRPr="00FD56F2" w:rsidRDefault="00FD56F2" w:rsidP="00FD56F2">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BARRETT LAW GROUP, P.A.</w:t>
            </w:r>
          </w:p>
          <w:p w:rsidR="00FD56F2" w:rsidRPr="00FD56F2" w:rsidRDefault="00FD56F2" w:rsidP="00FD56F2">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P.O. Box 927</w:t>
            </w:r>
          </w:p>
          <w:p w:rsidR="00FD56F2" w:rsidRPr="00FD56F2" w:rsidRDefault="00FD56F2" w:rsidP="00FD56F2">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404 Court Square</w:t>
            </w:r>
          </w:p>
          <w:p w:rsidR="00FD56F2" w:rsidRDefault="00FD56F2" w:rsidP="00FD56F2">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Lexington, MS 39095</w:t>
            </w:r>
          </w:p>
          <w:p w:rsidR="005A4D11" w:rsidRPr="00FD56F2" w:rsidRDefault="005A4D11" w:rsidP="00FD56F2">
            <w:pPr>
              <w:autoSpaceDE w:val="0"/>
              <w:autoSpaceDN w:val="0"/>
              <w:adjustRightInd w:val="0"/>
              <w:jc w:val="left"/>
              <w:rPr>
                <w:rFonts w:ascii="Courier New" w:hAnsi="Courier New" w:cs="Courier New"/>
                <w:b/>
                <w:sz w:val="16"/>
                <w:szCs w:val="16"/>
              </w:rPr>
            </w:pPr>
          </w:p>
          <w:p w:rsidR="008B1FC3" w:rsidRDefault="00FD56F2" w:rsidP="00FD56F2">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 xml:space="preserve">CUNEO GILBERT &amp; LaDUCA, </w:t>
            </w:r>
          </w:p>
          <w:p w:rsidR="00FD56F2" w:rsidRPr="00FD56F2" w:rsidRDefault="008B1FC3" w:rsidP="00FD56F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00FD56F2" w:rsidRPr="00FD56F2">
              <w:rPr>
                <w:rFonts w:ascii="Courier New" w:hAnsi="Courier New" w:cs="Courier New"/>
                <w:b/>
                <w:sz w:val="16"/>
                <w:szCs w:val="16"/>
              </w:rPr>
              <w:t>LLP</w:t>
            </w:r>
          </w:p>
          <w:p w:rsidR="00FD56F2" w:rsidRDefault="00FD56F2" w:rsidP="00FD56F2">
            <w:pPr>
              <w:autoSpaceDE w:val="0"/>
              <w:autoSpaceDN w:val="0"/>
              <w:adjustRightInd w:val="0"/>
              <w:jc w:val="left"/>
              <w:rPr>
                <w:rFonts w:ascii="Courier New" w:hAnsi="Courier New" w:cs="Courier New"/>
                <w:b/>
                <w:sz w:val="16"/>
                <w:szCs w:val="16"/>
              </w:rPr>
            </w:pPr>
            <w:r w:rsidRPr="00FD56F2">
              <w:rPr>
                <w:rFonts w:ascii="Courier New" w:hAnsi="Courier New" w:cs="Courier New"/>
                <w:b/>
                <w:sz w:val="16"/>
                <w:szCs w:val="16"/>
              </w:rPr>
              <w:t>4725 Wisconsin Avenue, NW</w:t>
            </w:r>
          </w:p>
          <w:p w:rsidR="005A4D11" w:rsidRPr="00FD56F2" w:rsidRDefault="005A4D11" w:rsidP="00FD56F2">
            <w:pPr>
              <w:autoSpaceDE w:val="0"/>
              <w:autoSpaceDN w:val="0"/>
              <w:adjustRightInd w:val="0"/>
              <w:jc w:val="left"/>
              <w:rPr>
                <w:rFonts w:ascii="Courier New" w:hAnsi="Courier New" w:cs="Courier New"/>
                <w:b/>
                <w:sz w:val="16"/>
                <w:szCs w:val="16"/>
              </w:rPr>
            </w:pPr>
            <w:r w:rsidRPr="005A4D11">
              <w:rPr>
                <w:rFonts w:ascii="Courier New" w:hAnsi="Courier New" w:cs="Courier New"/>
                <w:b/>
                <w:sz w:val="16"/>
                <w:szCs w:val="16"/>
              </w:rPr>
              <w:t>Suite 200</w:t>
            </w:r>
          </w:p>
          <w:p w:rsidR="00FD56F2" w:rsidRDefault="00FD56F2" w:rsidP="00FD56F2">
            <w:pPr>
              <w:pStyle w:val="PlainText"/>
              <w:jc w:val="left"/>
              <w:rPr>
                <w:rFonts w:ascii="Courier New" w:hAnsi="Courier New" w:cs="Courier New"/>
                <w:b/>
                <w:noProof/>
                <w:sz w:val="20"/>
                <w:szCs w:val="20"/>
              </w:rPr>
            </w:pPr>
            <w:r w:rsidRPr="00FD56F2">
              <w:rPr>
                <w:rFonts w:ascii="Courier New" w:hAnsi="Courier New" w:cs="Courier New"/>
                <w:b/>
                <w:sz w:val="16"/>
                <w:szCs w:val="16"/>
              </w:rPr>
              <w:t>Washington, DC 20016</w:t>
            </w:r>
          </w:p>
        </w:tc>
      </w:tr>
      <w:tr w:rsidR="00992CF2" w:rsidTr="000A65A6">
        <w:tc>
          <w:tcPr>
            <w:tcW w:w="1443" w:type="dxa"/>
          </w:tcPr>
          <w:p w:rsidR="00992CF2" w:rsidRDefault="00992CF2" w:rsidP="005A07A7">
            <w:pPr>
              <w:pStyle w:val="PlainText"/>
              <w:rPr>
                <w:rFonts w:ascii="Courier New" w:hAnsi="Courier New" w:cs="Courier New"/>
                <w:b/>
                <w:sz w:val="20"/>
                <w:szCs w:val="20"/>
              </w:rPr>
            </w:pPr>
          </w:p>
          <w:p w:rsidR="00992CF2" w:rsidRDefault="00992CF2" w:rsidP="005A07A7">
            <w:pPr>
              <w:pStyle w:val="PlainText"/>
              <w:rPr>
                <w:rFonts w:ascii="Courier New" w:hAnsi="Courier New" w:cs="Courier New"/>
                <w:b/>
                <w:sz w:val="20"/>
                <w:szCs w:val="20"/>
              </w:rPr>
            </w:pPr>
            <w:r>
              <w:rPr>
                <w:rFonts w:ascii="Courier New" w:hAnsi="Courier New" w:cs="Courier New"/>
                <w:b/>
                <w:sz w:val="20"/>
                <w:szCs w:val="20"/>
              </w:rPr>
              <w:t>4-12-2017</w:t>
            </w:r>
          </w:p>
        </w:tc>
        <w:tc>
          <w:tcPr>
            <w:tcW w:w="1710" w:type="dxa"/>
          </w:tcPr>
          <w:p w:rsidR="00992CF2" w:rsidRDefault="00992CF2" w:rsidP="005A07A7">
            <w:pPr>
              <w:pStyle w:val="PlainText"/>
              <w:rPr>
                <w:rFonts w:ascii="Courier New" w:hAnsi="Courier New" w:cs="Courier New"/>
                <w:b/>
                <w:sz w:val="20"/>
                <w:szCs w:val="20"/>
              </w:rPr>
            </w:pPr>
          </w:p>
          <w:p w:rsidR="00992CF2" w:rsidRDefault="00992CF2" w:rsidP="005A07A7">
            <w:pPr>
              <w:pStyle w:val="PlainText"/>
              <w:rPr>
                <w:rFonts w:ascii="Courier New" w:hAnsi="Courier New" w:cs="Courier New"/>
                <w:b/>
                <w:sz w:val="20"/>
                <w:szCs w:val="20"/>
              </w:rPr>
            </w:pPr>
            <w:r>
              <w:rPr>
                <w:rFonts w:ascii="Courier New" w:hAnsi="Courier New" w:cs="Courier New"/>
                <w:b/>
                <w:sz w:val="20"/>
                <w:szCs w:val="20"/>
              </w:rPr>
              <w:t>12-MD-2503</w:t>
            </w:r>
          </w:p>
        </w:tc>
        <w:tc>
          <w:tcPr>
            <w:tcW w:w="1710" w:type="dxa"/>
          </w:tcPr>
          <w:p w:rsidR="00992CF2" w:rsidRDefault="00992CF2" w:rsidP="005A07A7">
            <w:pPr>
              <w:pStyle w:val="PlainText"/>
              <w:rPr>
                <w:rFonts w:ascii="Courier New" w:hAnsi="Courier New" w:cs="Courier New"/>
                <w:b/>
                <w:sz w:val="20"/>
                <w:szCs w:val="20"/>
              </w:rPr>
            </w:pPr>
          </w:p>
          <w:p w:rsidR="00992CF2" w:rsidRDefault="00992CF2" w:rsidP="005A07A7">
            <w:pPr>
              <w:pStyle w:val="PlainText"/>
              <w:rPr>
                <w:rFonts w:ascii="Courier New" w:hAnsi="Courier New" w:cs="Courier New"/>
                <w:b/>
                <w:sz w:val="20"/>
                <w:szCs w:val="20"/>
              </w:rPr>
            </w:pPr>
            <w:r>
              <w:rPr>
                <w:rFonts w:ascii="Courier New" w:hAnsi="Courier New" w:cs="Courier New"/>
                <w:b/>
                <w:sz w:val="20"/>
                <w:szCs w:val="20"/>
              </w:rPr>
              <w:t>(D. Mass.)</w:t>
            </w:r>
          </w:p>
        </w:tc>
        <w:tc>
          <w:tcPr>
            <w:tcW w:w="5940" w:type="dxa"/>
          </w:tcPr>
          <w:p w:rsidR="00992CF2" w:rsidRDefault="00992CF2" w:rsidP="005A07A7">
            <w:pPr>
              <w:pStyle w:val="PlainText"/>
              <w:jc w:val="left"/>
              <w:rPr>
                <w:rFonts w:ascii="Courier New" w:hAnsi="Courier New" w:cs="Courier New"/>
                <w:b/>
                <w:sz w:val="20"/>
                <w:szCs w:val="20"/>
              </w:rPr>
            </w:pPr>
          </w:p>
          <w:p w:rsidR="00992CF2" w:rsidRDefault="00992CF2" w:rsidP="005A07A7">
            <w:pPr>
              <w:pStyle w:val="PlainText"/>
              <w:jc w:val="left"/>
              <w:rPr>
                <w:rFonts w:ascii="Courier New" w:hAnsi="Courier New" w:cs="Courier New"/>
                <w:b/>
                <w:sz w:val="20"/>
                <w:szCs w:val="20"/>
              </w:rPr>
            </w:pPr>
            <w:r>
              <w:rPr>
                <w:rFonts w:ascii="Courier New" w:hAnsi="Courier New" w:cs="Courier New"/>
                <w:b/>
                <w:sz w:val="20"/>
                <w:szCs w:val="20"/>
              </w:rPr>
              <w:t>In re: Soldyn A (Minocycline Hydrochloride) Antitrust Litigation</w:t>
            </w:r>
          </w:p>
          <w:p w:rsidR="00992CF2" w:rsidRDefault="00992CF2" w:rsidP="005A07A7">
            <w:pPr>
              <w:pStyle w:val="PlainText"/>
              <w:jc w:val="left"/>
              <w:rPr>
                <w:rFonts w:ascii="Courier New" w:hAnsi="Courier New" w:cs="Courier New"/>
                <w:sz w:val="20"/>
                <w:szCs w:val="20"/>
              </w:rPr>
            </w:pPr>
            <w:r w:rsidRPr="00055060">
              <w:rPr>
                <w:rFonts w:ascii="Courier New" w:hAnsi="Courier New" w:cs="Courier New"/>
                <w:sz w:val="20"/>
                <w:szCs w:val="20"/>
              </w:rPr>
              <w:t>The Plaintiffs argue that this alleged conduct suppressed or eliminated competition that Medicis would have faced from generic competitors. The Plaintiffs further claim that Class Members were injured as a result of the Defendants’ acts by paying more for Solodyn and/or generic Solodyn than they would have paid otherwise and/or by being unable to purchase less expensive, generic versions of Solodyn. As a result, the Plaintiffs claim that Class Members were overcharged for Solodyn and its generic versions.</w:t>
            </w:r>
          </w:p>
          <w:p w:rsidR="00992CF2" w:rsidRPr="00055060" w:rsidRDefault="00992CF2" w:rsidP="005A07A7">
            <w:pPr>
              <w:pStyle w:val="PlainText"/>
              <w:jc w:val="left"/>
              <w:rPr>
                <w:rFonts w:ascii="Courier New" w:hAnsi="Courier New" w:cs="Courier New"/>
                <w:sz w:val="20"/>
                <w:szCs w:val="20"/>
              </w:rPr>
            </w:pPr>
          </w:p>
        </w:tc>
        <w:tc>
          <w:tcPr>
            <w:tcW w:w="1440" w:type="dxa"/>
          </w:tcPr>
          <w:p w:rsidR="00992CF2" w:rsidRDefault="00992CF2" w:rsidP="005A07A7">
            <w:pPr>
              <w:pStyle w:val="PlainText"/>
              <w:rPr>
                <w:rFonts w:ascii="Courier New" w:hAnsi="Courier New" w:cs="Courier New"/>
                <w:b/>
                <w:sz w:val="20"/>
                <w:szCs w:val="20"/>
              </w:rPr>
            </w:pPr>
          </w:p>
          <w:p w:rsidR="00992CF2" w:rsidRDefault="00992CF2" w:rsidP="005A07A7">
            <w:pPr>
              <w:pStyle w:val="PlainText"/>
              <w:rPr>
                <w:rFonts w:ascii="Courier New" w:hAnsi="Courier New" w:cs="Courier New"/>
                <w:b/>
                <w:sz w:val="20"/>
                <w:szCs w:val="20"/>
              </w:rPr>
            </w:pPr>
            <w:r>
              <w:rPr>
                <w:rFonts w:ascii="Courier New" w:hAnsi="Courier New" w:cs="Courier New"/>
                <w:b/>
                <w:sz w:val="20"/>
                <w:szCs w:val="20"/>
              </w:rPr>
              <w:t>Not set yet</w:t>
            </w:r>
          </w:p>
          <w:p w:rsidR="00992CF2" w:rsidRDefault="00992CF2" w:rsidP="005A07A7">
            <w:pPr>
              <w:pStyle w:val="PlainText"/>
              <w:rPr>
                <w:rFonts w:ascii="Courier New" w:hAnsi="Courier New" w:cs="Courier New"/>
                <w:b/>
                <w:sz w:val="20"/>
                <w:szCs w:val="20"/>
              </w:rPr>
            </w:pPr>
          </w:p>
        </w:tc>
        <w:tc>
          <w:tcPr>
            <w:tcW w:w="2790" w:type="dxa"/>
          </w:tcPr>
          <w:p w:rsidR="00992CF2" w:rsidRDefault="00992CF2" w:rsidP="005A07A7">
            <w:pPr>
              <w:pStyle w:val="PlainText"/>
              <w:jc w:val="left"/>
              <w:rPr>
                <w:rFonts w:ascii="Courier New" w:hAnsi="Courier New" w:cs="Courier New"/>
                <w:b/>
                <w:noProof/>
                <w:sz w:val="20"/>
                <w:szCs w:val="20"/>
              </w:rPr>
            </w:pPr>
          </w:p>
          <w:p w:rsidR="00992CF2" w:rsidRDefault="00992CF2" w:rsidP="005A07A7">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992CF2" w:rsidRDefault="00992CF2" w:rsidP="005A07A7">
            <w:pPr>
              <w:pStyle w:val="PlainText"/>
              <w:jc w:val="left"/>
              <w:rPr>
                <w:rFonts w:ascii="Courier New" w:hAnsi="Courier New" w:cs="Courier New"/>
                <w:b/>
                <w:noProof/>
                <w:sz w:val="20"/>
                <w:szCs w:val="20"/>
              </w:rPr>
            </w:pPr>
          </w:p>
          <w:p w:rsidR="00992CF2" w:rsidRPr="00642EE3" w:rsidRDefault="00035657" w:rsidP="005A07A7">
            <w:pPr>
              <w:pStyle w:val="PlainText"/>
              <w:jc w:val="left"/>
              <w:rPr>
                <w:rFonts w:ascii="Courier New" w:hAnsi="Courier New" w:cs="Courier New"/>
                <w:b/>
                <w:noProof/>
                <w:sz w:val="16"/>
                <w:szCs w:val="16"/>
              </w:rPr>
            </w:pPr>
            <w:hyperlink r:id="rId11" w:history="1">
              <w:r w:rsidR="00992CF2" w:rsidRPr="00642EE3">
                <w:rPr>
                  <w:rStyle w:val="Hyperlink"/>
                  <w:rFonts w:ascii="Courier New" w:hAnsi="Courier New" w:cs="Courier New"/>
                  <w:b/>
                  <w:noProof/>
                  <w:sz w:val="16"/>
                  <w:szCs w:val="16"/>
                </w:rPr>
                <w:t>www.SolodynDirectPurchaserAntitrustLitigation.com</w:t>
              </w:r>
            </w:hyperlink>
          </w:p>
          <w:p w:rsidR="00992CF2" w:rsidRDefault="00992CF2" w:rsidP="005A07A7">
            <w:pPr>
              <w:pStyle w:val="PlainText"/>
              <w:jc w:val="left"/>
              <w:rPr>
                <w:rFonts w:ascii="Courier New" w:hAnsi="Courier New" w:cs="Courier New"/>
                <w:b/>
                <w:noProof/>
                <w:sz w:val="20"/>
                <w:szCs w:val="20"/>
              </w:rPr>
            </w:pPr>
          </w:p>
        </w:tc>
      </w:tr>
      <w:tr w:rsidR="00992CF2" w:rsidRPr="007167C0" w:rsidTr="000A65A6">
        <w:tc>
          <w:tcPr>
            <w:tcW w:w="1443" w:type="dxa"/>
          </w:tcPr>
          <w:p w:rsidR="00992CF2" w:rsidRDefault="00992CF2" w:rsidP="007F297B">
            <w:pPr>
              <w:pStyle w:val="PlainText"/>
              <w:rPr>
                <w:rFonts w:ascii="Courier New" w:hAnsi="Courier New" w:cs="Courier New"/>
                <w:b/>
                <w:sz w:val="20"/>
                <w:szCs w:val="20"/>
              </w:rPr>
            </w:pPr>
          </w:p>
          <w:p w:rsidR="00992CF2" w:rsidRDefault="00992CF2" w:rsidP="007F297B">
            <w:pPr>
              <w:pStyle w:val="PlainText"/>
              <w:rPr>
                <w:rFonts w:ascii="Courier New" w:hAnsi="Courier New" w:cs="Courier New"/>
                <w:b/>
                <w:sz w:val="20"/>
                <w:szCs w:val="20"/>
              </w:rPr>
            </w:pPr>
            <w:r>
              <w:rPr>
                <w:rFonts w:ascii="Courier New" w:hAnsi="Courier New" w:cs="Courier New"/>
                <w:b/>
                <w:sz w:val="20"/>
                <w:szCs w:val="20"/>
              </w:rPr>
              <w:t>4-13-2017</w:t>
            </w:r>
          </w:p>
        </w:tc>
        <w:tc>
          <w:tcPr>
            <w:tcW w:w="1710" w:type="dxa"/>
          </w:tcPr>
          <w:p w:rsidR="00992CF2" w:rsidRDefault="00992CF2" w:rsidP="007F297B">
            <w:pPr>
              <w:pStyle w:val="PlainText"/>
              <w:rPr>
                <w:rFonts w:ascii="Courier New" w:hAnsi="Courier New" w:cs="Courier New"/>
                <w:b/>
                <w:sz w:val="20"/>
                <w:szCs w:val="20"/>
              </w:rPr>
            </w:pPr>
          </w:p>
          <w:p w:rsidR="00992CF2" w:rsidRDefault="00992CF2" w:rsidP="007F297B">
            <w:pPr>
              <w:pStyle w:val="PlainText"/>
              <w:rPr>
                <w:rFonts w:ascii="Courier New" w:hAnsi="Courier New" w:cs="Courier New"/>
                <w:b/>
                <w:sz w:val="20"/>
                <w:szCs w:val="20"/>
              </w:rPr>
            </w:pPr>
            <w:r>
              <w:rPr>
                <w:rFonts w:ascii="Courier New" w:hAnsi="Courier New" w:cs="Courier New"/>
                <w:b/>
                <w:sz w:val="20"/>
                <w:szCs w:val="20"/>
              </w:rPr>
              <w:t>13-CV-00453</w:t>
            </w:r>
          </w:p>
        </w:tc>
        <w:tc>
          <w:tcPr>
            <w:tcW w:w="1710" w:type="dxa"/>
          </w:tcPr>
          <w:p w:rsidR="00992CF2" w:rsidRDefault="00992CF2" w:rsidP="007F297B">
            <w:pPr>
              <w:pStyle w:val="PlainText"/>
              <w:rPr>
                <w:rFonts w:ascii="Courier New" w:hAnsi="Courier New" w:cs="Courier New"/>
                <w:b/>
                <w:sz w:val="20"/>
                <w:szCs w:val="20"/>
              </w:rPr>
            </w:pPr>
          </w:p>
          <w:p w:rsidR="00992CF2" w:rsidRDefault="00992CF2"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992CF2" w:rsidRDefault="00992CF2" w:rsidP="007F297B">
            <w:pPr>
              <w:pStyle w:val="PlainText"/>
              <w:jc w:val="left"/>
              <w:rPr>
                <w:rFonts w:ascii="Courier New" w:hAnsi="Courier New" w:cs="Courier New"/>
                <w:b/>
                <w:sz w:val="20"/>
                <w:szCs w:val="20"/>
              </w:rPr>
            </w:pPr>
          </w:p>
          <w:p w:rsidR="00992CF2" w:rsidRDefault="00992CF2" w:rsidP="007F297B">
            <w:pPr>
              <w:pStyle w:val="PlainText"/>
              <w:jc w:val="left"/>
              <w:rPr>
                <w:rFonts w:ascii="Courier New" w:hAnsi="Courier New" w:cs="Courier New"/>
                <w:b/>
                <w:sz w:val="20"/>
                <w:szCs w:val="20"/>
              </w:rPr>
            </w:pPr>
            <w:r w:rsidRPr="00992CF2">
              <w:rPr>
                <w:rFonts w:ascii="Courier New" w:hAnsi="Courier New" w:cs="Courier New"/>
                <w:b/>
                <w:sz w:val="20"/>
                <w:szCs w:val="20"/>
              </w:rPr>
              <w:t>Opperman v. Kong Technologies, Inc.</w:t>
            </w:r>
          </w:p>
          <w:p w:rsidR="00A60E06" w:rsidRDefault="00A60E06" w:rsidP="00A60E06">
            <w:pPr>
              <w:pStyle w:val="PlainText"/>
              <w:jc w:val="left"/>
              <w:rPr>
                <w:rFonts w:ascii="Courier New" w:hAnsi="Courier New" w:cs="Courier New"/>
                <w:sz w:val="20"/>
                <w:szCs w:val="20"/>
              </w:rPr>
            </w:pPr>
            <w:r>
              <w:rPr>
                <w:rFonts w:ascii="Courier New" w:hAnsi="Courier New" w:cs="Courier New"/>
                <w:sz w:val="20"/>
                <w:szCs w:val="20"/>
              </w:rPr>
              <w:t xml:space="preserve">This lawsuit involves several coordinated cases brought against several companies that developed Apps for Apple iOS devices (iPhone, IPad, or IPod Touch), and alleges that certain versions of the Foodspotting, Foursquare, Gowalla, Instagram, Kik, Path, Twitter, and Yelp Apps obtained contact data from users’ iOS devices in violation of user’s privacy rights, and that Apple </w:t>
            </w:r>
            <w:r w:rsidR="005A07A7">
              <w:rPr>
                <w:rFonts w:ascii="Courier New" w:hAnsi="Courier New" w:cs="Courier New"/>
                <w:sz w:val="20"/>
                <w:szCs w:val="20"/>
              </w:rPr>
              <w:t>a</w:t>
            </w:r>
            <w:r>
              <w:rPr>
                <w:rFonts w:ascii="Courier New" w:hAnsi="Courier New" w:cs="Courier New"/>
                <w:sz w:val="20"/>
                <w:szCs w:val="20"/>
              </w:rPr>
              <w:t>ided and abetted that conduct.  The lawsuit also alleges that Apple misrepresented the privacy and safety of its iOS devices.</w:t>
            </w:r>
          </w:p>
          <w:p w:rsidR="00A60E06" w:rsidRPr="00A60E06" w:rsidRDefault="00A60E06" w:rsidP="00A60E06">
            <w:pPr>
              <w:pStyle w:val="PlainText"/>
              <w:jc w:val="left"/>
              <w:rPr>
                <w:rFonts w:ascii="Courier New" w:hAnsi="Courier New" w:cs="Courier New"/>
                <w:sz w:val="20"/>
                <w:szCs w:val="20"/>
              </w:rPr>
            </w:pPr>
          </w:p>
        </w:tc>
        <w:tc>
          <w:tcPr>
            <w:tcW w:w="1440" w:type="dxa"/>
          </w:tcPr>
          <w:p w:rsidR="00992CF2" w:rsidRDefault="00992CF2" w:rsidP="007F297B">
            <w:pPr>
              <w:pStyle w:val="PlainText"/>
              <w:rPr>
                <w:rFonts w:ascii="Courier New" w:hAnsi="Courier New" w:cs="Courier New"/>
                <w:b/>
                <w:sz w:val="20"/>
                <w:szCs w:val="20"/>
              </w:rPr>
            </w:pPr>
            <w:r>
              <w:rPr>
                <w:rFonts w:ascii="Courier New" w:hAnsi="Courier New" w:cs="Courier New"/>
                <w:b/>
                <w:sz w:val="20"/>
                <w:szCs w:val="20"/>
              </w:rPr>
              <w:br/>
            </w:r>
            <w:r w:rsidR="00E2743D">
              <w:rPr>
                <w:rFonts w:ascii="Courier New" w:hAnsi="Courier New" w:cs="Courier New"/>
                <w:b/>
                <w:sz w:val="20"/>
                <w:szCs w:val="20"/>
              </w:rPr>
              <w:t>No</w:t>
            </w:r>
            <w:r w:rsidR="00A60E06">
              <w:rPr>
                <w:rFonts w:ascii="Courier New" w:hAnsi="Courier New" w:cs="Courier New"/>
                <w:b/>
                <w:sz w:val="20"/>
                <w:szCs w:val="20"/>
              </w:rPr>
              <w:t>t set yet</w:t>
            </w:r>
          </w:p>
        </w:tc>
        <w:tc>
          <w:tcPr>
            <w:tcW w:w="2790" w:type="dxa"/>
          </w:tcPr>
          <w:p w:rsidR="00992CF2" w:rsidRDefault="00992CF2" w:rsidP="007F297B">
            <w:pPr>
              <w:pStyle w:val="PlainText"/>
              <w:jc w:val="left"/>
              <w:rPr>
                <w:rFonts w:ascii="Courier New" w:hAnsi="Courier New" w:cs="Courier New"/>
                <w:b/>
                <w:noProof/>
                <w:sz w:val="20"/>
                <w:szCs w:val="20"/>
              </w:rPr>
            </w:pPr>
          </w:p>
          <w:p w:rsidR="00A60E06" w:rsidRDefault="00A60E0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A07A7" w:rsidRDefault="005A07A7" w:rsidP="007F297B">
            <w:pPr>
              <w:pStyle w:val="PlainText"/>
              <w:jc w:val="left"/>
              <w:rPr>
                <w:rFonts w:ascii="Courier New" w:hAnsi="Courier New" w:cs="Courier New"/>
                <w:b/>
                <w:noProof/>
                <w:sz w:val="20"/>
                <w:szCs w:val="20"/>
              </w:rPr>
            </w:pP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Kerr &amp; Wagstaffe LLP</w:t>
            </w: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101 Mission Street</w:t>
            </w: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18</w:t>
            </w:r>
            <w:r w:rsidRPr="005A07A7">
              <w:rPr>
                <w:rFonts w:ascii="Courier New" w:hAnsi="Courier New" w:cs="Courier New"/>
                <w:b/>
                <w:noProof/>
                <w:sz w:val="16"/>
                <w:szCs w:val="16"/>
                <w:vertAlign w:val="superscript"/>
              </w:rPr>
              <w:t>th</w:t>
            </w:r>
            <w:r w:rsidRPr="005A07A7">
              <w:rPr>
                <w:rFonts w:ascii="Courier New" w:hAnsi="Courier New" w:cs="Courier New"/>
                <w:b/>
                <w:noProof/>
                <w:sz w:val="16"/>
                <w:szCs w:val="16"/>
              </w:rPr>
              <w:t xml:space="preserve"> Floor</w:t>
            </w: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San Francisco, CA 94105</w:t>
            </w:r>
          </w:p>
          <w:p w:rsidR="005A07A7" w:rsidRPr="005A07A7" w:rsidRDefault="005A07A7" w:rsidP="007F297B">
            <w:pPr>
              <w:pStyle w:val="PlainText"/>
              <w:jc w:val="left"/>
              <w:rPr>
                <w:rFonts w:ascii="Courier New" w:hAnsi="Courier New" w:cs="Courier New"/>
                <w:b/>
                <w:noProof/>
                <w:sz w:val="16"/>
                <w:szCs w:val="16"/>
              </w:rPr>
            </w:pP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Gardy &amp; Notis, LLP</w:t>
            </w: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501 Fifth Avenue</w:t>
            </w:r>
          </w:p>
          <w:p w:rsidR="005A07A7" w:rsidRPr="005A07A7" w:rsidRDefault="005A07A7" w:rsidP="007F297B">
            <w:pPr>
              <w:pStyle w:val="PlainText"/>
              <w:jc w:val="left"/>
              <w:rPr>
                <w:rFonts w:ascii="Courier New" w:hAnsi="Courier New" w:cs="Courier New"/>
                <w:b/>
                <w:noProof/>
                <w:sz w:val="16"/>
                <w:szCs w:val="16"/>
              </w:rPr>
            </w:pPr>
            <w:r w:rsidRPr="005A07A7">
              <w:rPr>
                <w:rFonts w:ascii="Courier New" w:hAnsi="Courier New" w:cs="Courier New"/>
                <w:b/>
                <w:noProof/>
                <w:sz w:val="16"/>
                <w:szCs w:val="16"/>
              </w:rPr>
              <w:t>Suite 1408</w:t>
            </w:r>
          </w:p>
          <w:p w:rsidR="00A21D4A" w:rsidRDefault="005A07A7" w:rsidP="007F297B">
            <w:pPr>
              <w:pStyle w:val="PlainText"/>
              <w:jc w:val="left"/>
              <w:rPr>
                <w:rFonts w:ascii="Courier New" w:hAnsi="Courier New" w:cs="Courier New"/>
                <w:b/>
                <w:noProof/>
                <w:sz w:val="20"/>
                <w:szCs w:val="20"/>
              </w:rPr>
            </w:pPr>
            <w:r w:rsidRPr="005A07A7">
              <w:rPr>
                <w:rFonts w:ascii="Courier New" w:hAnsi="Courier New" w:cs="Courier New"/>
                <w:b/>
                <w:noProof/>
                <w:sz w:val="16"/>
                <w:szCs w:val="16"/>
              </w:rPr>
              <w:t>New York, NY 10017</w:t>
            </w:r>
          </w:p>
          <w:p w:rsidR="00A21D4A" w:rsidRDefault="00A21D4A" w:rsidP="007F297B">
            <w:pPr>
              <w:pStyle w:val="PlainText"/>
              <w:jc w:val="left"/>
              <w:rPr>
                <w:rFonts w:ascii="Courier New" w:hAnsi="Courier New" w:cs="Courier New"/>
                <w:b/>
                <w:noProof/>
                <w:sz w:val="20"/>
                <w:szCs w:val="20"/>
              </w:rPr>
            </w:pPr>
          </w:p>
        </w:tc>
      </w:tr>
      <w:tr w:rsidR="002D4F04" w:rsidRPr="007167C0" w:rsidTr="000A65A6">
        <w:tc>
          <w:tcPr>
            <w:tcW w:w="1443" w:type="dxa"/>
          </w:tcPr>
          <w:p w:rsidR="002D4F04" w:rsidRDefault="002D4F04" w:rsidP="007F297B">
            <w:pPr>
              <w:pStyle w:val="PlainText"/>
              <w:rPr>
                <w:rFonts w:ascii="Courier New" w:hAnsi="Courier New" w:cs="Courier New"/>
                <w:b/>
                <w:sz w:val="20"/>
                <w:szCs w:val="20"/>
              </w:rPr>
            </w:pPr>
          </w:p>
          <w:p w:rsidR="002D4F04" w:rsidRDefault="002D4F04" w:rsidP="007F297B">
            <w:pPr>
              <w:pStyle w:val="PlainText"/>
              <w:rPr>
                <w:rFonts w:ascii="Courier New" w:hAnsi="Courier New" w:cs="Courier New"/>
                <w:b/>
                <w:sz w:val="20"/>
                <w:szCs w:val="20"/>
              </w:rPr>
            </w:pPr>
            <w:r>
              <w:rPr>
                <w:rFonts w:ascii="Courier New" w:hAnsi="Courier New" w:cs="Courier New"/>
                <w:b/>
                <w:sz w:val="20"/>
                <w:szCs w:val="20"/>
              </w:rPr>
              <w:t>4-14-2017</w:t>
            </w:r>
          </w:p>
        </w:tc>
        <w:tc>
          <w:tcPr>
            <w:tcW w:w="1710" w:type="dxa"/>
          </w:tcPr>
          <w:p w:rsidR="002D4F04" w:rsidRDefault="002D4F04" w:rsidP="007F297B">
            <w:pPr>
              <w:pStyle w:val="PlainText"/>
              <w:rPr>
                <w:rFonts w:ascii="Courier New" w:hAnsi="Courier New" w:cs="Courier New"/>
                <w:b/>
                <w:sz w:val="20"/>
                <w:szCs w:val="20"/>
              </w:rPr>
            </w:pPr>
          </w:p>
          <w:p w:rsidR="002D4F04" w:rsidRDefault="002D4F04" w:rsidP="007F297B">
            <w:pPr>
              <w:pStyle w:val="PlainText"/>
              <w:rPr>
                <w:rFonts w:ascii="Courier New" w:hAnsi="Courier New" w:cs="Courier New"/>
                <w:b/>
                <w:sz w:val="20"/>
                <w:szCs w:val="20"/>
              </w:rPr>
            </w:pPr>
            <w:r>
              <w:rPr>
                <w:rFonts w:ascii="Courier New" w:hAnsi="Courier New" w:cs="Courier New"/>
                <w:b/>
                <w:sz w:val="20"/>
                <w:szCs w:val="20"/>
              </w:rPr>
              <w:t>15-CV-00027</w:t>
            </w:r>
          </w:p>
        </w:tc>
        <w:tc>
          <w:tcPr>
            <w:tcW w:w="1710" w:type="dxa"/>
          </w:tcPr>
          <w:p w:rsidR="002D4F04" w:rsidRDefault="002D4F04" w:rsidP="007F297B">
            <w:pPr>
              <w:pStyle w:val="PlainText"/>
              <w:rPr>
                <w:rFonts w:ascii="Courier New" w:hAnsi="Courier New" w:cs="Courier New"/>
                <w:b/>
                <w:sz w:val="20"/>
                <w:szCs w:val="20"/>
              </w:rPr>
            </w:pPr>
          </w:p>
          <w:p w:rsidR="002D4F04" w:rsidRDefault="002D4F04" w:rsidP="007F297B">
            <w:pPr>
              <w:pStyle w:val="PlainText"/>
              <w:rPr>
                <w:rFonts w:ascii="Courier New" w:hAnsi="Courier New" w:cs="Courier New"/>
                <w:b/>
                <w:sz w:val="20"/>
                <w:szCs w:val="20"/>
              </w:rPr>
            </w:pPr>
            <w:r>
              <w:rPr>
                <w:rFonts w:ascii="Courier New" w:hAnsi="Courier New" w:cs="Courier New"/>
                <w:b/>
                <w:sz w:val="20"/>
                <w:szCs w:val="20"/>
              </w:rPr>
              <w:t>(N.D. W.Va.)</w:t>
            </w:r>
          </w:p>
        </w:tc>
        <w:tc>
          <w:tcPr>
            <w:tcW w:w="5940" w:type="dxa"/>
          </w:tcPr>
          <w:p w:rsidR="002D4F04" w:rsidRDefault="002D4F04" w:rsidP="007F297B">
            <w:pPr>
              <w:pStyle w:val="PlainText"/>
              <w:jc w:val="left"/>
              <w:rPr>
                <w:rFonts w:ascii="Courier New" w:hAnsi="Courier New" w:cs="Courier New"/>
                <w:b/>
                <w:sz w:val="20"/>
                <w:szCs w:val="20"/>
              </w:rPr>
            </w:pPr>
          </w:p>
          <w:p w:rsidR="002D4F04" w:rsidRDefault="00E2743D" w:rsidP="007F297B">
            <w:pPr>
              <w:pStyle w:val="PlainText"/>
              <w:jc w:val="left"/>
              <w:rPr>
                <w:rFonts w:ascii="Courier New" w:hAnsi="Courier New" w:cs="Courier New"/>
                <w:b/>
                <w:sz w:val="20"/>
                <w:szCs w:val="20"/>
              </w:rPr>
            </w:pPr>
            <w:r>
              <w:rPr>
                <w:rFonts w:ascii="Courier New" w:hAnsi="Courier New" w:cs="Courier New"/>
                <w:b/>
                <w:sz w:val="20"/>
                <w:szCs w:val="20"/>
              </w:rPr>
              <w:t>Diana Mey v. Patriot Payment G</w:t>
            </w:r>
            <w:r w:rsidR="002D4F04">
              <w:rPr>
                <w:rFonts w:ascii="Courier New" w:hAnsi="Courier New" w:cs="Courier New"/>
                <w:b/>
                <w:sz w:val="20"/>
                <w:szCs w:val="20"/>
              </w:rPr>
              <w:t>roup, LLC, et al.</w:t>
            </w:r>
          </w:p>
          <w:p w:rsidR="002D4F04" w:rsidRDefault="002D4F04" w:rsidP="007F297B">
            <w:pPr>
              <w:pStyle w:val="PlainText"/>
              <w:jc w:val="left"/>
              <w:rPr>
                <w:rFonts w:ascii="Courier New" w:hAnsi="Courier New" w:cs="Courier New"/>
                <w:b/>
                <w:sz w:val="20"/>
                <w:szCs w:val="20"/>
              </w:rPr>
            </w:pPr>
            <w:r>
              <w:rPr>
                <w:rFonts w:ascii="Courier New" w:hAnsi="Courier New" w:cs="Courier New"/>
                <w:b/>
                <w:sz w:val="20"/>
                <w:szCs w:val="20"/>
              </w:rPr>
              <w:t>Re Defendants: Patriot Payments, LLC and North American Bancard, LLC</w:t>
            </w:r>
          </w:p>
          <w:p w:rsidR="002D4F04" w:rsidRPr="002D4F04" w:rsidRDefault="002D4F04" w:rsidP="0075772E">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w:t>
            </w:r>
            <w:r w:rsidRPr="002D4F04">
              <w:rPr>
                <w:rFonts w:ascii="Courier New" w:hAnsi="Courier New" w:cs="Courier New"/>
                <w:sz w:val="20"/>
                <w:szCs w:val="20"/>
              </w:rPr>
              <w:t xml:space="preserve">alleges that, on or after </w:t>
            </w:r>
            <w:r w:rsidR="00E2743D">
              <w:rPr>
                <w:rFonts w:ascii="Courier New" w:hAnsi="Courier New" w:cs="Courier New"/>
                <w:sz w:val="20"/>
                <w:szCs w:val="20"/>
              </w:rPr>
              <w:t>2-</w:t>
            </w:r>
            <w:r w:rsidRPr="002D4F04">
              <w:rPr>
                <w:rFonts w:ascii="Courier New" w:hAnsi="Courier New" w:cs="Courier New"/>
                <w:sz w:val="20"/>
                <w:szCs w:val="20"/>
              </w:rPr>
              <w:t>27</w:t>
            </w:r>
            <w:r w:rsidR="00E2743D">
              <w:rPr>
                <w:rFonts w:ascii="Courier New" w:hAnsi="Courier New" w:cs="Courier New"/>
                <w:sz w:val="20"/>
                <w:szCs w:val="20"/>
              </w:rPr>
              <w:t>-</w:t>
            </w:r>
            <w:r w:rsidRPr="002D4F04">
              <w:rPr>
                <w:rFonts w:ascii="Courier New" w:hAnsi="Courier New" w:cs="Courier New"/>
                <w:sz w:val="20"/>
                <w:szCs w:val="20"/>
              </w:rPr>
              <w:t>2011, Defendants violated the</w:t>
            </w:r>
            <w:r>
              <w:rPr>
                <w:rFonts w:ascii="Courier New" w:hAnsi="Courier New" w:cs="Courier New"/>
                <w:sz w:val="20"/>
                <w:szCs w:val="20"/>
              </w:rPr>
              <w:t xml:space="preserve"> </w:t>
            </w:r>
            <w:r w:rsidRPr="002D4F04">
              <w:rPr>
                <w:rFonts w:ascii="Courier New" w:hAnsi="Courier New" w:cs="Courier New"/>
                <w:sz w:val="20"/>
                <w:szCs w:val="20"/>
              </w:rPr>
              <w:t>Telephone Consumer Protection Act (“TCPA”) by making calls to cellular telephones through the use of</w:t>
            </w:r>
            <w:r>
              <w:rPr>
                <w:rFonts w:ascii="Courier New" w:hAnsi="Courier New" w:cs="Courier New"/>
                <w:sz w:val="20"/>
                <w:szCs w:val="20"/>
              </w:rPr>
              <w:t xml:space="preserve"> </w:t>
            </w:r>
            <w:r w:rsidRPr="002D4F04">
              <w:rPr>
                <w:rFonts w:ascii="Courier New" w:hAnsi="Courier New" w:cs="Courier New"/>
                <w:sz w:val="20"/>
                <w:szCs w:val="20"/>
              </w:rPr>
              <w:t>an automatic telephone dialing system or an artificial or prerecorded voice and to telephone numbers that</w:t>
            </w:r>
            <w:r>
              <w:rPr>
                <w:rFonts w:ascii="Courier New" w:hAnsi="Courier New" w:cs="Courier New"/>
                <w:sz w:val="20"/>
                <w:szCs w:val="20"/>
              </w:rPr>
              <w:t xml:space="preserve"> </w:t>
            </w:r>
            <w:r w:rsidRPr="002D4F04">
              <w:rPr>
                <w:rFonts w:ascii="Courier New" w:hAnsi="Courier New" w:cs="Courier New"/>
                <w:sz w:val="20"/>
                <w:szCs w:val="20"/>
              </w:rPr>
              <w:t>were listed on the National Do-Not-Call Registry. The class representative alleges that Defendants did not</w:t>
            </w:r>
            <w:r>
              <w:rPr>
                <w:rFonts w:ascii="Courier New" w:hAnsi="Courier New" w:cs="Courier New"/>
                <w:sz w:val="20"/>
                <w:szCs w:val="20"/>
              </w:rPr>
              <w:t xml:space="preserve"> </w:t>
            </w:r>
            <w:r w:rsidRPr="002D4F04">
              <w:rPr>
                <w:rFonts w:ascii="Courier New" w:hAnsi="Courier New" w:cs="Courier New"/>
                <w:sz w:val="20"/>
                <w:szCs w:val="20"/>
              </w:rPr>
              <w:t>have the recipients’ permission to make these calls.</w:t>
            </w:r>
          </w:p>
        </w:tc>
        <w:tc>
          <w:tcPr>
            <w:tcW w:w="1440" w:type="dxa"/>
          </w:tcPr>
          <w:p w:rsidR="002D4F04" w:rsidRDefault="002D4F04" w:rsidP="007F297B">
            <w:pPr>
              <w:pStyle w:val="PlainText"/>
              <w:rPr>
                <w:rFonts w:ascii="Courier New" w:hAnsi="Courier New" w:cs="Courier New"/>
                <w:b/>
                <w:sz w:val="20"/>
                <w:szCs w:val="20"/>
              </w:rPr>
            </w:pPr>
          </w:p>
          <w:p w:rsidR="002D4F04" w:rsidRDefault="002D4F04" w:rsidP="007F297B">
            <w:pPr>
              <w:pStyle w:val="PlainText"/>
              <w:rPr>
                <w:rFonts w:ascii="Courier New" w:hAnsi="Courier New" w:cs="Courier New"/>
                <w:b/>
                <w:sz w:val="20"/>
                <w:szCs w:val="20"/>
              </w:rPr>
            </w:pPr>
            <w:r>
              <w:rPr>
                <w:rFonts w:ascii="Courier New" w:hAnsi="Courier New" w:cs="Courier New"/>
                <w:b/>
                <w:sz w:val="20"/>
                <w:szCs w:val="20"/>
              </w:rPr>
              <w:t>7-26-2017</w:t>
            </w:r>
          </w:p>
        </w:tc>
        <w:tc>
          <w:tcPr>
            <w:tcW w:w="2790" w:type="dxa"/>
          </w:tcPr>
          <w:p w:rsidR="002D4F04" w:rsidRDefault="002D4F04" w:rsidP="007F297B">
            <w:pPr>
              <w:pStyle w:val="PlainText"/>
              <w:jc w:val="left"/>
              <w:rPr>
                <w:rFonts w:ascii="Courier New" w:hAnsi="Courier New" w:cs="Courier New"/>
                <w:b/>
                <w:noProof/>
                <w:sz w:val="20"/>
                <w:szCs w:val="20"/>
              </w:rPr>
            </w:pPr>
          </w:p>
          <w:p w:rsidR="002D4F04" w:rsidRDefault="002D4F0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D4F04" w:rsidRDefault="002D4F04" w:rsidP="007F297B">
            <w:pPr>
              <w:pStyle w:val="PlainText"/>
              <w:jc w:val="left"/>
              <w:rPr>
                <w:rFonts w:ascii="Courier New" w:hAnsi="Courier New" w:cs="Courier New"/>
                <w:b/>
                <w:noProof/>
                <w:sz w:val="20"/>
                <w:szCs w:val="20"/>
              </w:rPr>
            </w:pP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John W. Barrett</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Jonathan R. Marshall</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BAILEY &amp; GLASSER LLP</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209 Capitol Street</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Charleston, WV 25301</w:t>
            </w:r>
          </w:p>
          <w:p w:rsidR="00E034F1" w:rsidRDefault="00E034F1" w:rsidP="00E034F1">
            <w:pPr>
              <w:autoSpaceDE w:val="0"/>
              <w:autoSpaceDN w:val="0"/>
              <w:adjustRightInd w:val="0"/>
              <w:jc w:val="left"/>
              <w:rPr>
                <w:rFonts w:ascii="Courier New" w:hAnsi="Courier New" w:cs="Courier New"/>
                <w:b/>
                <w:sz w:val="16"/>
                <w:szCs w:val="16"/>
              </w:rPr>
            </w:pP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Edward Broderick</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Anthony Paronich</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BRODERICK &amp; PARONICH, P.C.</w:t>
            </w:r>
          </w:p>
          <w:p w:rsidR="00E034F1" w:rsidRPr="00E034F1" w:rsidRDefault="00E034F1" w:rsidP="00E034F1">
            <w:pPr>
              <w:autoSpaceDE w:val="0"/>
              <w:autoSpaceDN w:val="0"/>
              <w:adjustRightInd w:val="0"/>
              <w:jc w:val="left"/>
              <w:rPr>
                <w:rFonts w:ascii="Courier New" w:hAnsi="Courier New" w:cs="Courier New"/>
                <w:b/>
                <w:sz w:val="16"/>
                <w:szCs w:val="16"/>
              </w:rPr>
            </w:pPr>
            <w:r w:rsidRPr="00E034F1">
              <w:rPr>
                <w:rFonts w:ascii="Courier New" w:hAnsi="Courier New" w:cs="Courier New"/>
                <w:b/>
                <w:sz w:val="16"/>
                <w:szCs w:val="16"/>
              </w:rPr>
              <w:t>99 High St., Suite 304</w:t>
            </w:r>
          </w:p>
          <w:p w:rsidR="002D4F04" w:rsidRDefault="00E034F1" w:rsidP="00E034F1">
            <w:pPr>
              <w:pStyle w:val="PlainText"/>
              <w:jc w:val="left"/>
              <w:rPr>
                <w:rFonts w:ascii="Courier New" w:hAnsi="Courier New" w:cs="Courier New"/>
                <w:b/>
                <w:sz w:val="16"/>
                <w:szCs w:val="16"/>
              </w:rPr>
            </w:pPr>
            <w:r w:rsidRPr="00E034F1">
              <w:rPr>
                <w:rFonts w:ascii="Courier New" w:hAnsi="Courier New" w:cs="Courier New"/>
                <w:b/>
                <w:sz w:val="16"/>
                <w:szCs w:val="16"/>
              </w:rPr>
              <w:t>Boston, Massachusetts 02110</w:t>
            </w:r>
          </w:p>
          <w:p w:rsidR="00E034F1" w:rsidRDefault="00E034F1" w:rsidP="0075772E">
            <w:pPr>
              <w:pStyle w:val="PlainText"/>
              <w:jc w:val="left"/>
              <w:rPr>
                <w:rFonts w:ascii="Courier New" w:hAnsi="Courier New" w:cs="Courier New"/>
                <w:b/>
                <w:noProof/>
                <w:sz w:val="20"/>
                <w:szCs w:val="20"/>
              </w:rPr>
            </w:pPr>
          </w:p>
          <w:p w:rsidR="0075772E" w:rsidRDefault="0075772E" w:rsidP="0075772E">
            <w:pPr>
              <w:pStyle w:val="PlainText"/>
              <w:jc w:val="left"/>
              <w:rPr>
                <w:rFonts w:ascii="Courier New" w:hAnsi="Courier New" w:cs="Courier New"/>
                <w:b/>
                <w:noProof/>
                <w:sz w:val="20"/>
                <w:szCs w:val="20"/>
              </w:rPr>
            </w:pPr>
          </w:p>
        </w:tc>
      </w:tr>
      <w:tr w:rsidR="00E034F1" w:rsidRPr="007167C0" w:rsidTr="000A65A6">
        <w:tc>
          <w:tcPr>
            <w:tcW w:w="1443" w:type="dxa"/>
          </w:tcPr>
          <w:p w:rsidR="00E034F1" w:rsidRDefault="00E034F1" w:rsidP="007F297B">
            <w:pPr>
              <w:pStyle w:val="PlainText"/>
              <w:rPr>
                <w:rFonts w:ascii="Courier New" w:hAnsi="Courier New" w:cs="Courier New"/>
                <w:b/>
                <w:sz w:val="20"/>
                <w:szCs w:val="20"/>
              </w:rPr>
            </w:pPr>
          </w:p>
          <w:p w:rsidR="00E034F1" w:rsidRDefault="00E034F1" w:rsidP="007F297B">
            <w:pPr>
              <w:pStyle w:val="PlainText"/>
              <w:rPr>
                <w:rFonts w:ascii="Courier New" w:hAnsi="Courier New" w:cs="Courier New"/>
                <w:b/>
                <w:sz w:val="20"/>
                <w:szCs w:val="20"/>
              </w:rPr>
            </w:pPr>
            <w:r>
              <w:rPr>
                <w:rFonts w:ascii="Courier New" w:hAnsi="Courier New" w:cs="Courier New"/>
                <w:b/>
                <w:sz w:val="20"/>
                <w:szCs w:val="20"/>
              </w:rPr>
              <w:t>4-14-2017</w:t>
            </w:r>
          </w:p>
        </w:tc>
        <w:tc>
          <w:tcPr>
            <w:tcW w:w="1710" w:type="dxa"/>
          </w:tcPr>
          <w:p w:rsidR="00E034F1" w:rsidRDefault="00E034F1" w:rsidP="007F297B">
            <w:pPr>
              <w:pStyle w:val="PlainText"/>
              <w:rPr>
                <w:rFonts w:ascii="Courier New" w:hAnsi="Courier New" w:cs="Courier New"/>
                <w:b/>
                <w:sz w:val="20"/>
                <w:szCs w:val="20"/>
              </w:rPr>
            </w:pPr>
          </w:p>
          <w:p w:rsidR="00E034F1" w:rsidRDefault="00E034F1" w:rsidP="007F297B">
            <w:pPr>
              <w:pStyle w:val="PlainText"/>
              <w:rPr>
                <w:rFonts w:ascii="Courier New" w:hAnsi="Courier New" w:cs="Courier New"/>
                <w:b/>
                <w:sz w:val="20"/>
                <w:szCs w:val="20"/>
              </w:rPr>
            </w:pPr>
            <w:r>
              <w:rPr>
                <w:rFonts w:ascii="Courier New" w:hAnsi="Courier New" w:cs="Courier New"/>
                <w:b/>
                <w:sz w:val="20"/>
                <w:szCs w:val="20"/>
              </w:rPr>
              <w:t>14-CV-8925</w:t>
            </w:r>
          </w:p>
        </w:tc>
        <w:tc>
          <w:tcPr>
            <w:tcW w:w="1710" w:type="dxa"/>
          </w:tcPr>
          <w:p w:rsidR="00E034F1" w:rsidRDefault="00E034F1" w:rsidP="007F297B">
            <w:pPr>
              <w:pStyle w:val="PlainText"/>
              <w:rPr>
                <w:rFonts w:ascii="Courier New" w:hAnsi="Courier New" w:cs="Courier New"/>
                <w:b/>
                <w:sz w:val="20"/>
                <w:szCs w:val="20"/>
              </w:rPr>
            </w:pPr>
          </w:p>
          <w:p w:rsidR="00E034F1" w:rsidRDefault="00E034F1"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E034F1" w:rsidRDefault="00E034F1" w:rsidP="007F297B">
            <w:pPr>
              <w:pStyle w:val="PlainText"/>
              <w:jc w:val="left"/>
              <w:rPr>
                <w:rFonts w:ascii="Courier New" w:hAnsi="Courier New" w:cs="Courier New"/>
                <w:b/>
                <w:sz w:val="20"/>
                <w:szCs w:val="20"/>
              </w:rPr>
            </w:pPr>
          </w:p>
          <w:p w:rsidR="00E034F1" w:rsidRDefault="00FB10C4" w:rsidP="007F297B">
            <w:pPr>
              <w:pStyle w:val="PlainText"/>
              <w:jc w:val="left"/>
              <w:rPr>
                <w:rFonts w:ascii="Courier New" w:hAnsi="Courier New" w:cs="Courier New"/>
                <w:b/>
                <w:sz w:val="20"/>
                <w:szCs w:val="20"/>
              </w:rPr>
            </w:pPr>
            <w:r>
              <w:rPr>
                <w:rFonts w:ascii="Courier New" w:hAnsi="Courier New" w:cs="Courier New"/>
                <w:b/>
                <w:sz w:val="20"/>
                <w:szCs w:val="20"/>
              </w:rPr>
              <w:t>In re Salix Pharmaceuticals, Ltd.</w:t>
            </w:r>
          </w:p>
          <w:p w:rsidR="00FB10C4" w:rsidRDefault="00403A7E" w:rsidP="008F559A">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403A7E">
              <w:rPr>
                <w:rFonts w:ascii="Courier New" w:hAnsi="Courier New" w:cs="Courier New"/>
                <w:sz w:val="20"/>
                <w:szCs w:val="20"/>
              </w:rPr>
              <w:t xml:space="preserve">Defendants </w:t>
            </w:r>
            <w:r w:rsidR="00437940">
              <w:rPr>
                <w:rFonts w:ascii="Courier New" w:hAnsi="Courier New" w:cs="Courier New"/>
                <w:sz w:val="20"/>
                <w:szCs w:val="20"/>
              </w:rPr>
              <w:t>violated</w:t>
            </w:r>
            <w:r>
              <w:rPr>
                <w:rFonts w:ascii="Courier New" w:hAnsi="Courier New" w:cs="Courier New"/>
                <w:sz w:val="20"/>
                <w:szCs w:val="20"/>
              </w:rPr>
              <w:t xml:space="preserve"> </w:t>
            </w:r>
            <w:r w:rsidRPr="00403A7E">
              <w:rPr>
                <w:rFonts w:ascii="Courier New" w:hAnsi="Courier New" w:cs="Courier New"/>
                <w:sz w:val="20"/>
                <w:szCs w:val="20"/>
              </w:rPr>
              <w:t>Section 10(b) of the Securities</w:t>
            </w:r>
            <w:r>
              <w:rPr>
                <w:rFonts w:ascii="Courier New" w:hAnsi="Courier New" w:cs="Courier New"/>
                <w:sz w:val="20"/>
                <w:szCs w:val="20"/>
              </w:rPr>
              <w:t xml:space="preserve"> </w:t>
            </w:r>
            <w:r w:rsidRPr="00403A7E">
              <w:rPr>
                <w:rFonts w:ascii="Courier New" w:hAnsi="Courier New" w:cs="Courier New"/>
                <w:sz w:val="20"/>
                <w:szCs w:val="20"/>
              </w:rPr>
              <w:t>Exchange Act of 1934 (the “Exchange Act”) and Rule 10b-5 promulgated thereunder, and</w:t>
            </w:r>
            <w:r>
              <w:rPr>
                <w:rFonts w:ascii="Courier New" w:hAnsi="Courier New" w:cs="Courier New"/>
                <w:sz w:val="20"/>
                <w:szCs w:val="20"/>
              </w:rPr>
              <w:t xml:space="preserve"> </w:t>
            </w:r>
            <w:r w:rsidRPr="00403A7E">
              <w:rPr>
                <w:rFonts w:ascii="Courier New" w:hAnsi="Courier New" w:cs="Courier New"/>
                <w:sz w:val="20"/>
                <w:szCs w:val="20"/>
              </w:rPr>
              <w:t>against the Individual Defendants under Section 20(a) of the Exchange Act. The Complaint</w:t>
            </w:r>
            <w:r>
              <w:rPr>
                <w:rFonts w:ascii="Courier New" w:hAnsi="Courier New" w:cs="Courier New"/>
                <w:sz w:val="20"/>
                <w:szCs w:val="20"/>
              </w:rPr>
              <w:t xml:space="preserve"> </w:t>
            </w:r>
            <w:r w:rsidRPr="00403A7E">
              <w:rPr>
                <w:rFonts w:ascii="Courier New" w:hAnsi="Courier New" w:cs="Courier New"/>
                <w:sz w:val="20"/>
                <w:szCs w:val="20"/>
              </w:rPr>
              <w:t>included the City of Fort Lauderdale General Employees’ Retirement System (“Fort</w:t>
            </w:r>
            <w:r>
              <w:rPr>
                <w:rFonts w:ascii="Courier New" w:hAnsi="Courier New" w:cs="Courier New"/>
                <w:sz w:val="20"/>
                <w:szCs w:val="20"/>
              </w:rPr>
              <w:t xml:space="preserve"> </w:t>
            </w:r>
            <w:r w:rsidRPr="00403A7E">
              <w:rPr>
                <w:rFonts w:ascii="Courier New" w:hAnsi="Courier New" w:cs="Courier New"/>
                <w:sz w:val="20"/>
                <w:szCs w:val="20"/>
              </w:rPr>
              <w:t xml:space="preserve">Lauderdale“) as an additional named plaintiff. </w:t>
            </w:r>
            <w:r w:rsidR="00437940">
              <w:rPr>
                <w:rFonts w:ascii="Courier New" w:hAnsi="Courier New" w:cs="Courier New"/>
                <w:sz w:val="20"/>
                <w:szCs w:val="20"/>
              </w:rPr>
              <w:t>The</w:t>
            </w:r>
            <w:r w:rsidRPr="00403A7E">
              <w:rPr>
                <w:rFonts w:ascii="Courier New" w:hAnsi="Courier New" w:cs="Courier New"/>
                <w:sz w:val="20"/>
                <w:szCs w:val="20"/>
              </w:rPr>
              <w:t xml:space="preserve"> Complaint alleged that</w:t>
            </w:r>
            <w:r>
              <w:rPr>
                <w:rFonts w:ascii="Courier New" w:hAnsi="Courier New" w:cs="Courier New"/>
                <w:sz w:val="20"/>
                <w:szCs w:val="20"/>
              </w:rPr>
              <w:t xml:space="preserve"> </w:t>
            </w:r>
            <w:r w:rsidRPr="00403A7E">
              <w:rPr>
                <w:rFonts w:ascii="Courier New" w:hAnsi="Courier New" w:cs="Courier New"/>
                <w:sz w:val="20"/>
                <w:szCs w:val="20"/>
              </w:rPr>
              <w:t>Defendants made materially false and misleading</w:t>
            </w:r>
            <w:r>
              <w:rPr>
                <w:rFonts w:ascii="Courier New" w:hAnsi="Courier New" w:cs="Courier New"/>
                <w:sz w:val="20"/>
                <w:szCs w:val="20"/>
              </w:rPr>
              <w:t xml:space="preserve"> </w:t>
            </w:r>
            <w:r w:rsidRPr="00403A7E">
              <w:rPr>
                <w:rFonts w:ascii="Courier New" w:hAnsi="Courier New" w:cs="Courier New"/>
                <w:sz w:val="20"/>
                <w:szCs w:val="20"/>
              </w:rPr>
              <w:t>statements about Salix’s “wholesale inventory</w:t>
            </w:r>
            <w:r>
              <w:rPr>
                <w:rFonts w:ascii="Courier New" w:hAnsi="Courier New" w:cs="Courier New"/>
                <w:sz w:val="20"/>
                <w:szCs w:val="20"/>
              </w:rPr>
              <w:t xml:space="preserve"> </w:t>
            </w:r>
            <w:r w:rsidRPr="00403A7E">
              <w:rPr>
                <w:rFonts w:ascii="Courier New" w:hAnsi="Courier New" w:cs="Courier New"/>
                <w:sz w:val="20"/>
                <w:szCs w:val="20"/>
              </w:rPr>
              <w:t xml:space="preserve">levels.” The Complaint alleged that the price of Salix common stock was artificially </w:t>
            </w:r>
            <w:r>
              <w:rPr>
                <w:rFonts w:ascii="Courier New" w:hAnsi="Courier New" w:cs="Courier New"/>
                <w:sz w:val="20"/>
                <w:szCs w:val="20"/>
              </w:rPr>
              <w:t>i</w:t>
            </w:r>
            <w:r w:rsidRPr="00403A7E">
              <w:rPr>
                <w:rFonts w:ascii="Courier New" w:hAnsi="Courier New" w:cs="Courier New"/>
                <w:sz w:val="20"/>
                <w:szCs w:val="20"/>
              </w:rPr>
              <w:t>nflated</w:t>
            </w:r>
            <w:r>
              <w:rPr>
                <w:rFonts w:ascii="Courier New" w:hAnsi="Courier New" w:cs="Courier New"/>
                <w:sz w:val="20"/>
                <w:szCs w:val="20"/>
              </w:rPr>
              <w:t xml:space="preserve"> </w:t>
            </w:r>
            <w:r w:rsidRPr="00403A7E">
              <w:rPr>
                <w:rFonts w:ascii="Courier New" w:hAnsi="Courier New" w:cs="Courier New"/>
                <w:sz w:val="20"/>
                <w:szCs w:val="20"/>
              </w:rPr>
              <w:t>during the Class Period as a result of Defendants’ allegedly false and misleading statements, and</w:t>
            </w:r>
            <w:r>
              <w:rPr>
                <w:rFonts w:ascii="Courier New" w:hAnsi="Courier New" w:cs="Courier New"/>
                <w:sz w:val="20"/>
                <w:szCs w:val="20"/>
              </w:rPr>
              <w:t xml:space="preserve"> </w:t>
            </w:r>
            <w:r w:rsidRPr="00403A7E">
              <w:rPr>
                <w:rFonts w:ascii="Courier New" w:hAnsi="Courier New" w:cs="Courier New"/>
                <w:sz w:val="20"/>
                <w:szCs w:val="20"/>
              </w:rPr>
              <w:t>declined significantly when the truth was revealed. The Complaint alleged that the prices of</w:t>
            </w:r>
            <w:r>
              <w:rPr>
                <w:rFonts w:ascii="Courier New" w:hAnsi="Courier New" w:cs="Courier New"/>
                <w:sz w:val="20"/>
                <w:szCs w:val="20"/>
              </w:rPr>
              <w:t xml:space="preserve"> </w:t>
            </w:r>
            <w:r w:rsidRPr="00403A7E">
              <w:rPr>
                <w:rFonts w:ascii="Courier New" w:hAnsi="Courier New" w:cs="Courier New"/>
                <w:sz w:val="20"/>
                <w:szCs w:val="20"/>
              </w:rPr>
              <w:t>Salix Options were also distorted as the result of the artificially inflated price of Salix common</w:t>
            </w:r>
            <w:r>
              <w:rPr>
                <w:rFonts w:ascii="Courier New" w:hAnsi="Courier New" w:cs="Courier New"/>
                <w:sz w:val="20"/>
                <w:szCs w:val="20"/>
              </w:rPr>
              <w:t xml:space="preserve"> </w:t>
            </w:r>
            <w:r w:rsidRPr="00403A7E">
              <w:rPr>
                <w:rFonts w:ascii="Courier New" w:hAnsi="Courier New" w:cs="Courier New"/>
                <w:sz w:val="20"/>
                <w:szCs w:val="20"/>
              </w:rPr>
              <w:t>stock, and that investors who purchased Salix Call Options or sold Salix Put Options during the</w:t>
            </w:r>
            <w:r>
              <w:rPr>
                <w:rFonts w:ascii="Courier New" w:hAnsi="Courier New" w:cs="Courier New"/>
                <w:sz w:val="20"/>
                <w:szCs w:val="20"/>
              </w:rPr>
              <w:t xml:space="preserve"> </w:t>
            </w:r>
            <w:r w:rsidRPr="00403A7E">
              <w:rPr>
                <w:rFonts w:ascii="Courier New" w:hAnsi="Courier New" w:cs="Courier New"/>
                <w:sz w:val="20"/>
                <w:szCs w:val="20"/>
              </w:rPr>
              <w:t>Class Period were damaged when the truth was revealed.</w:t>
            </w:r>
          </w:p>
          <w:p w:rsidR="008F559A" w:rsidRDefault="008F559A" w:rsidP="008F559A">
            <w:pPr>
              <w:autoSpaceDE w:val="0"/>
              <w:autoSpaceDN w:val="0"/>
              <w:adjustRightInd w:val="0"/>
              <w:jc w:val="left"/>
              <w:rPr>
                <w:rFonts w:ascii="Courier New" w:hAnsi="Courier New" w:cs="Courier New"/>
                <w:b/>
                <w:sz w:val="20"/>
                <w:szCs w:val="20"/>
              </w:rPr>
            </w:pPr>
          </w:p>
        </w:tc>
        <w:tc>
          <w:tcPr>
            <w:tcW w:w="1440" w:type="dxa"/>
          </w:tcPr>
          <w:p w:rsidR="00E034F1" w:rsidRDefault="00E034F1" w:rsidP="007F297B">
            <w:pPr>
              <w:pStyle w:val="PlainText"/>
              <w:rPr>
                <w:rFonts w:ascii="Courier New" w:hAnsi="Courier New" w:cs="Courier New"/>
                <w:b/>
                <w:sz w:val="20"/>
                <w:szCs w:val="20"/>
              </w:rPr>
            </w:pPr>
          </w:p>
          <w:p w:rsidR="00FB10C4" w:rsidRDefault="008F559A" w:rsidP="007F297B">
            <w:pPr>
              <w:pStyle w:val="PlainText"/>
              <w:rPr>
                <w:rFonts w:ascii="Courier New" w:hAnsi="Courier New" w:cs="Courier New"/>
                <w:b/>
                <w:sz w:val="20"/>
                <w:szCs w:val="20"/>
              </w:rPr>
            </w:pPr>
            <w:r>
              <w:rPr>
                <w:rFonts w:ascii="Courier New" w:hAnsi="Courier New" w:cs="Courier New"/>
                <w:b/>
                <w:sz w:val="20"/>
                <w:szCs w:val="20"/>
              </w:rPr>
              <w:t>7-24-2017</w:t>
            </w:r>
          </w:p>
        </w:tc>
        <w:tc>
          <w:tcPr>
            <w:tcW w:w="2790" w:type="dxa"/>
          </w:tcPr>
          <w:p w:rsidR="00E034F1" w:rsidRDefault="00E034F1" w:rsidP="007F297B">
            <w:pPr>
              <w:pStyle w:val="PlainText"/>
              <w:jc w:val="left"/>
              <w:rPr>
                <w:rFonts w:ascii="Courier New" w:hAnsi="Courier New" w:cs="Courier New"/>
                <w:b/>
                <w:noProof/>
                <w:sz w:val="20"/>
                <w:szCs w:val="20"/>
              </w:rPr>
            </w:pPr>
          </w:p>
          <w:p w:rsidR="00FB10C4" w:rsidRDefault="00FB10C4"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8F559A">
              <w:rPr>
                <w:rFonts w:ascii="Courier New" w:hAnsi="Courier New" w:cs="Courier New"/>
                <w:b/>
                <w:noProof/>
                <w:sz w:val="20"/>
                <w:szCs w:val="20"/>
              </w:rPr>
              <w:t xml:space="preserve">visit or </w:t>
            </w:r>
            <w:r>
              <w:rPr>
                <w:rFonts w:ascii="Courier New" w:hAnsi="Courier New" w:cs="Courier New"/>
                <w:b/>
                <w:noProof/>
                <w:sz w:val="20"/>
                <w:szCs w:val="20"/>
              </w:rPr>
              <w:t>write:</w:t>
            </w:r>
          </w:p>
          <w:p w:rsidR="00FB10C4" w:rsidRDefault="00FB10C4" w:rsidP="007F297B">
            <w:pPr>
              <w:pStyle w:val="PlainText"/>
              <w:jc w:val="left"/>
              <w:rPr>
                <w:rFonts w:ascii="Courier New" w:hAnsi="Courier New" w:cs="Courier New"/>
                <w:b/>
                <w:noProof/>
                <w:sz w:val="20"/>
                <w:szCs w:val="20"/>
              </w:rPr>
            </w:pPr>
          </w:p>
          <w:p w:rsidR="00FB10C4" w:rsidRPr="008F559A" w:rsidRDefault="00035657" w:rsidP="007F297B">
            <w:pPr>
              <w:pStyle w:val="PlainText"/>
              <w:jc w:val="left"/>
              <w:rPr>
                <w:rFonts w:ascii="Courier New" w:hAnsi="Courier New" w:cs="Courier New"/>
                <w:b/>
                <w:sz w:val="20"/>
                <w:szCs w:val="20"/>
              </w:rPr>
            </w:pPr>
            <w:hyperlink r:id="rId12" w:history="1">
              <w:r w:rsidR="00403A7E" w:rsidRPr="008F559A">
                <w:rPr>
                  <w:rStyle w:val="Hyperlink"/>
                  <w:rFonts w:ascii="Courier New" w:hAnsi="Courier New" w:cs="Courier New"/>
                  <w:b/>
                  <w:sz w:val="20"/>
                  <w:szCs w:val="20"/>
                </w:rPr>
                <w:t>www.SalixSecuritiesLitigation.com</w:t>
              </w:r>
            </w:hyperlink>
          </w:p>
          <w:p w:rsidR="008F559A" w:rsidRDefault="008F559A" w:rsidP="007F297B">
            <w:pPr>
              <w:pStyle w:val="PlainText"/>
              <w:jc w:val="left"/>
              <w:rPr>
                <w:rFonts w:ascii="Courier New" w:hAnsi="Courier New" w:cs="Courier New"/>
                <w:sz w:val="20"/>
                <w:szCs w:val="20"/>
              </w:rPr>
            </w:pPr>
          </w:p>
          <w:p w:rsidR="008F559A" w:rsidRPr="008F559A" w:rsidRDefault="008F559A" w:rsidP="007F297B">
            <w:pPr>
              <w:pStyle w:val="PlainText"/>
              <w:jc w:val="left"/>
              <w:rPr>
                <w:rFonts w:ascii="Courier New" w:hAnsi="Courier New" w:cs="Courier New"/>
                <w:sz w:val="20"/>
                <w:szCs w:val="20"/>
              </w:rPr>
            </w:pPr>
          </w:p>
          <w:p w:rsidR="006825CD" w:rsidRDefault="006825CD" w:rsidP="008F559A">
            <w:pPr>
              <w:pStyle w:val="Pa4"/>
              <w:rPr>
                <w:rFonts w:ascii="Courier New" w:hAnsi="Courier New" w:cs="Courier New"/>
                <w:b/>
                <w:bCs/>
                <w:color w:val="000000"/>
                <w:sz w:val="16"/>
                <w:szCs w:val="16"/>
              </w:rPr>
            </w:pPr>
            <w:r>
              <w:rPr>
                <w:rFonts w:ascii="Courier New" w:hAnsi="Courier New" w:cs="Courier New"/>
                <w:b/>
                <w:bCs/>
                <w:color w:val="000000"/>
                <w:sz w:val="16"/>
                <w:szCs w:val="16"/>
              </w:rPr>
              <w:t xml:space="preserve">Bernstein Litowitz Berger </w:t>
            </w:r>
          </w:p>
          <w:p w:rsidR="008F559A" w:rsidRPr="00E2743D" w:rsidRDefault="006825CD" w:rsidP="008F559A">
            <w:pPr>
              <w:pStyle w:val="Pa4"/>
              <w:rPr>
                <w:rFonts w:ascii="Courier New" w:hAnsi="Courier New" w:cs="Courier New"/>
                <w:b/>
                <w:color w:val="000000"/>
                <w:sz w:val="16"/>
                <w:szCs w:val="16"/>
              </w:rPr>
            </w:pPr>
            <w:r>
              <w:rPr>
                <w:rFonts w:ascii="Courier New" w:hAnsi="Courier New" w:cs="Courier New"/>
                <w:b/>
                <w:bCs/>
                <w:color w:val="000000"/>
                <w:sz w:val="16"/>
                <w:szCs w:val="16"/>
              </w:rPr>
              <w:t xml:space="preserve"> &amp; </w:t>
            </w:r>
            <w:r w:rsidR="008F559A" w:rsidRPr="00E2743D">
              <w:rPr>
                <w:rFonts w:ascii="Courier New" w:hAnsi="Courier New" w:cs="Courier New"/>
                <w:b/>
                <w:bCs/>
                <w:color w:val="000000"/>
                <w:sz w:val="16"/>
                <w:szCs w:val="16"/>
              </w:rPr>
              <w:t>Grossmann LLP</w:t>
            </w:r>
          </w:p>
          <w:p w:rsidR="008F559A" w:rsidRPr="00E2743D" w:rsidRDefault="008F559A" w:rsidP="008F559A">
            <w:pPr>
              <w:pStyle w:val="Pa4"/>
              <w:rPr>
                <w:rFonts w:ascii="Courier New" w:hAnsi="Courier New" w:cs="Courier New"/>
                <w:b/>
                <w:color w:val="000000"/>
                <w:sz w:val="16"/>
                <w:szCs w:val="16"/>
              </w:rPr>
            </w:pPr>
            <w:r w:rsidRPr="00E2743D">
              <w:rPr>
                <w:rFonts w:ascii="Courier New" w:hAnsi="Courier New" w:cs="Courier New"/>
                <w:b/>
                <w:color w:val="000000"/>
                <w:sz w:val="16"/>
                <w:szCs w:val="16"/>
              </w:rPr>
              <w:t>Salvatore J. Graziano</w:t>
            </w:r>
          </w:p>
          <w:p w:rsidR="008F559A" w:rsidRPr="00E2743D" w:rsidRDefault="008F559A" w:rsidP="008F559A">
            <w:pPr>
              <w:pStyle w:val="Pa4"/>
              <w:rPr>
                <w:rFonts w:ascii="Courier New" w:hAnsi="Courier New" w:cs="Courier New"/>
                <w:b/>
                <w:color w:val="000000"/>
                <w:sz w:val="16"/>
                <w:szCs w:val="16"/>
              </w:rPr>
            </w:pPr>
            <w:r w:rsidRPr="00E2743D">
              <w:rPr>
                <w:rFonts w:ascii="Courier New" w:hAnsi="Courier New" w:cs="Courier New"/>
                <w:b/>
                <w:color w:val="000000"/>
                <w:sz w:val="16"/>
                <w:szCs w:val="16"/>
              </w:rPr>
              <w:t>1</w:t>
            </w:r>
            <w:r w:rsidR="00E2743D">
              <w:rPr>
                <w:rFonts w:ascii="Courier New" w:hAnsi="Courier New" w:cs="Courier New"/>
                <w:b/>
                <w:color w:val="000000"/>
                <w:sz w:val="16"/>
                <w:szCs w:val="16"/>
              </w:rPr>
              <w:t>251 Avenue of the Americas</w:t>
            </w:r>
            <w:r w:rsidRPr="00E2743D">
              <w:rPr>
                <w:rFonts w:ascii="Courier New" w:hAnsi="Courier New" w:cs="Courier New"/>
                <w:b/>
                <w:color w:val="000000"/>
                <w:sz w:val="16"/>
                <w:szCs w:val="16"/>
              </w:rPr>
              <w:t xml:space="preserve"> 44th Floor</w:t>
            </w:r>
          </w:p>
          <w:p w:rsidR="00403A7E" w:rsidRDefault="008F559A" w:rsidP="008F559A">
            <w:pPr>
              <w:pStyle w:val="PlainText"/>
              <w:jc w:val="left"/>
              <w:rPr>
                <w:rFonts w:ascii="Courier New" w:hAnsi="Courier New" w:cs="Courier New"/>
                <w:b/>
                <w:noProof/>
                <w:sz w:val="20"/>
                <w:szCs w:val="20"/>
              </w:rPr>
            </w:pPr>
            <w:r w:rsidRPr="00E2743D">
              <w:rPr>
                <w:rFonts w:ascii="Courier New" w:hAnsi="Courier New" w:cs="Courier New"/>
                <w:b/>
                <w:color w:val="000000"/>
                <w:sz w:val="16"/>
                <w:szCs w:val="16"/>
              </w:rPr>
              <w:t>New York, NY 10020</w:t>
            </w:r>
          </w:p>
        </w:tc>
      </w:tr>
      <w:tr w:rsidR="00512776" w:rsidRPr="007167C0" w:rsidTr="000A65A6">
        <w:tc>
          <w:tcPr>
            <w:tcW w:w="1443" w:type="dxa"/>
          </w:tcPr>
          <w:p w:rsidR="00512776" w:rsidRDefault="00512776" w:rsidP="007F297B">
            <w:pPr>
              <w:pStyle w:val="PlainText"/>
              <w:rPr>
                <w:rFonts w:ascii="Courier New" w:hAnsi="Courier New" w:cs="Courier New"/>
                <w:b/>
                <w:sz w:val="20"/>
                <w:szCs w:val="20"/>
              </w:rPr>
            </w:pPr>
          </w:p>
          <w:p w:rsidR="00512776" w:rsidRDefault="00512776" w:rsidP="007F297B">
            <w:pPr>
              <w:pStyle w:val="PlainText"/>
              <w:rPr>
                <w:rFonts w:ascii="Courier New" w:hAnsi="Courier New" w:cs="Courier New"/>
                <w:b/>
                <w:sz w:val="20"/>
                <w:szCs w:val="20"/>
              </w:rPr>
            </w:pPr>
            <w:r>
              <w:rPr>
                <w:rFonts w:ascii="Courier New" w:hAnsi="Courier New" w:cs="Courier New"/>
                <w:b/>
                <w:sz w:val="20"/>
                <w:szCs w:val="20"/>
              </w:rPr>
              <w:t>4-14-2017</w:t>
            </w:r>
          </w:p>
        </w:tc>
        <w:tc>
          <w:tcPr>
            <w:tcW w:w="1710" w:type="dxa"/>
          </w:tcPr>
          <w:p w:rsidR="00512776" w:rsidRDefault="00512776" w:rsidP="007F297B">
            <w:pPr>
              <w:pStyle w:val="PlainText"/>
              <w:rPr>
                <w:rFonts w:ascii="Courier New" w:hAnsi="Courier New" w:cs="Courier New"/>
                <w:b/>
                <w:sz w:val="20"/>
                <w:szCs w:val="20"/>
              </w:rPr>
            </w:pPr>
          </w:p>
          <w:p w:rsidR="00512776" w:rsidRDefault="00EF3583" w:rsidP="007F297B">
            <w:pPr>
              <w:pStyle w:val="PlainText"/>
              <w:rPr>
                <w:rFonts w:ascii="Courier New" w:hAnsi="Courier New" w:cs="Courier New"/>
                <w:b/>
                <w:sz w:val="20"/>
                <w:szCs w:val="20"/>
              </w:rPr>
            </w:pPr>
            <w:r>
              <w:rPr>
                <w:rFonts w:ascii="Courier New" w:hAnsi="Courier New" w:cs="Courier New"/>
                <w:b/>
                <w:sz w:val="20"/>
                <w:szCs w:val="20"/>
              </w:rPr>
              <w:t>15-CV-00101</w:t>
            </w:r>
          </w:p>
        </w:tc>
        <w:tc>
          <w:tcPr>
            <w:tcW w:w="1710" w:type="dxa"/>
          </w:tcPr>
          <w:p w:rsidR="00512776" w:rsidRDefault="00512776" w:rsidP="007F297B">
            <w:pPr>
              <w:pStyle w:val="PlainText"/>
              <w:rPr>
                <w:rFonts w:ascii="Courier New" w:hAnsi="Courier New" w:cs="Courier New"/>
                <w:b/>
                <w:sz w:val="20"/>
                <w:szCs w:val="20"/>
              </w:rPr>
            </w:pPr>
          </w:p>
          <w:p w:rsidR="00EF3583" w:rsidRDefault="00EF3583" w:rsidP="00EF3583">
            <w:pPr>
              <w:pStyle w:val="PlainText"/>
              <w:rPr>
                <w:rFonts w:ascii="Courier New" w:hAnsi="Courier New" w:cs="Courier New"/>
                <w:b/>
                <w:sz w:val="20"/>
                <w:szCs w:val="20"/>
              </w:rPr>
            </w:pPr>
            <w:r>
              <w:rPr>
                <w:rFonts w:ascii="Courier New" w:hAnsi="Courier New" w:cs="Courier New"/>
                <w:b/>
                <w:sz w:val="20"/>
                <w:szCs w:val="20"/>
              </w:rPr>
              <w:t>(N.D.W. Va.)</w:t>
            </w:r>
          </w:p>
        </w:tc>
        <w:tc>
          <w:tcPr>
            <w:tcW w:w="5940" w:type="dxa"/>
          </w:tcPr>
          <w:p w:rsidR="00512776" w:rsidRDefault="00512776" w:rsidP="007F297B">
            <w:pPr>
              <w:pStyle w:val="PlainText"/>
              <w:jc w:val="left"/>
              <w:rPr>
                <w:rFonts w:ascii="Courier New" w:hAnsi="Courier New" w:cs="Courier New"/>
                <w:b/>
                <w:sz w:val="20"/>
                <w:szCs w:val="20"/>
              </w:rPr>
            </w:pPr>
          </w:p>
          <w:p w:rsidR="00EF3583" w:rsidRDefault="00EF3583" w:rsidP="007F297B">
            <w:pPr>
              <w:pStyle w:val="PlainText"/>
              <w:jc w:val="left"/>
              <w:rPr>
                <w:rFonts w:ascii="Courier New" w:hAnsi="Courier New" w:cs="Courier New"/>
                <w:b/>
                <w:sz w:val="20"/>
                <w:szCs w:val="20"/>
              </w:rPr>
            </w:pPr>
            <w:r>
              <w:rPr>
                <w:rFonts w:ascii="Courier New" w:hAnsi="Courier New" w:cs="Courier New"/>
                <w:b/>
                <w:sz w:val="20"/>
                <w:szCs w:val="20"/>
              </w:rPr>
              <w:t>Diana Mey v. Got Warranty, Inc., et al.</w:t>
            </w:r>
          </w:p>
          <w:p w:rsidR="00C15EAA" w:rsidRDefault="005D3617"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Got </w:t>
            </w:r>
            <w:r w:rsidR="00C15EAA">
              <w:rPr>
                <w:rFonts w:ascii="Courier New" w:hAnsi="Courier New" w:cs="Courier New"/>
                <w:b/>
                <w:sz w:val="20"/>
                <w:szCs w:val="20"/>
              </w:rPr>
              <w:t>Warranty, Inc., N.C.W.C., Inc., Palmer Administrative Services, Inc., and Ganna Freiberg</w:t>
            </w:r>
          </w:p>
          <w:p w:rsidR="00EF3583" w:rsidRPr="00EF3583" w:rsidRDefault="00EF3583" w:rsidP="00EF3583">
            <w:pPr>
              <w:pStyle w:val="PlainText"/>
              <w:jc w:val="left"/>
              <w:rPr>
                <w:rFonts w:ascii="Courier New" w:hAnsi="Courier New" w:cs="Courier New"/>
                <w:sz w:val="20"/>
                <w:szCs w:val="20"/>
              </w:rPr>
            </w:pPr>
            <w:r w:rsidRPr="00EF3583">
              <w:rPr>
                <w:rFonts w:ascii="Courier New" w:hAnsi="Courier New" w:cs="Courier New"/>
                <w:sz w:val="20"/>
                <w:szCs w:val="20"/>
              </w:rPr>
              <w:t>The lawsuit alleges that the Defendants made telemarketing calls in violation of the Telephone</w:t>
            </w:r>
            <w:r>
              <w:rPr>
                <w:rFonts w:ascii="Courier New" w:hAnsi="Courier New" w:cs="Courier New"/>
                <w:sz w:val="20"/>
                <w:szCs w:val="20"/>
              </w:rPr>
              <w:t xml:space="preserve"> </w:t>
            </w:r>
            <w:r w:rsidRPr="00EF3583">
              <w:rPr>
                <w:rFonts w:ascii="Courier New" w:hAnsi="Courier New" w:cs="Courier New"/>
                <w:sz w:val="20"/>
                <w:szCs w:val="20"/>
              </w:rPr>
              <w:t xml:space="preserve">Consumer Protection Act, 47 U.S.C. </w:t>
            </w:r>
            <w:r w:rsidRPr="00EF3583">
              <w:rPr>
                <w:rFonts w:asciiTheme="minorHAnsi" w:hAnsiTheme="minorHAnsi" w:cstheme="minorHAnsi"/>
                <w:sz w:val="20"/>
                <w:szCs w:val="20"/>
              </w:rPr>
              <w:t>§</w:t>
            </w:r>
            <w:r w:rsidRPr="00EF3583">
              <w:rPr>
                <w:rFonts w:ascii="Courier New" w:hAnsi="Courier New" w:cs="Courier New"/>
                <w:sz w:val="20"/>
                <w:szCs w:val="20"/>
              </w:rPr>
              <w:t xml:space="preserve"> 227 (the “TCPA”).</w:t>
            </w:r>
          </w:p>
          <w:p w:rsidR="00C15EAA" w:rsidRDefault="00C15EAA" w:rsidP="007F297B">
            <w:pPr>
              <w:pStyle w:val="PlainText"/>
              <w:jc w:val="left"/>
              <w:rPr>
                <w:rFonts w:ascii="Courier New" w:hAnsi="Courier New" w:cs="Courier New"/>
                <w:b/>
                <w:sz w:val="20"/>
                <w:szCs w:val="20"/>
              </w:rPr>
            </w:pPr>
          </w:p>
        </w:tc>
        <w:tc>
          <w:tcPr>
            <w:tcW w:w="1440" w:type="dxa"/>
          </w:tcPr>
          <w:p w:rsidR="00512776" w:rsidRDefault="00512776" w:rsidP="007F297B">
            <w:pPr>
              <w:pStyle w:val="PlainText"/>
              <w:rPr>
                <w:rFonts w:ascii="Courier New" w:hAnsi="Courier New" w:cs="Courier New"/>
                <w:b/>
                <w:sz w:val="20"/>
                <w:szCs w:val="20"/>
              </w:rPr>
            </w:pPr>
          </w:p>
          <w:p w:rsidR="00EF3583" w:rsidRDefault="00EF3583" w:rsidP="007F297B">
            <w:pPr>
              <w:pStyle w:val="PlainText"/>
              <w:rPr>
                <w:rFonts w:ascii="Courier New" w:hAnsi="Courier New" w:cs="Courier New"/>
                <w:b/>
                <w:sz w:val="20"/>
                <w:szCs w:val="20"/>
              </w:rPr>
            </w:pPr>
            <w:r>
              <w:rPr>
                <w:rFonts w:ascii="Courier New" w:hAnsi="Courier New" w:cs="Courier New"/>
                <w:b/>
                <w:sz w:val="20"/>
                <w:szCs w:val="20"/>
              </w:rPr>
              <w:t>7-26-2017</w:t>
            </w:r>
          </w:p>
        </w:tc>
        <w:tc>
          <w:tcPr>
            <w:tcW w:w="2790" w:type="dxa"/>
          </w:tcPr>
          <w:p w:rsidR="00512776" w:rsidRDefault="00512776" w:rsidP="007F297B">
            <w:pPr>
              <w:pStyle w:val="PlainText"/>
              <w:jc w:val="left"/>
              <w:rPr>
                <w:rFonts w:ascii="Courier New" w:hAnsi="Courier New" w:cs="Courier New"/>
                <w:b/>
                <w:noProof/>
                <w:sz w:val="20"/>
                <w:szCs w:val="20"/>
              </w:rPr>
            </w:pPr>
          </w:p>
          <w:p w:rsidR="00EF3583" w:rsidRDefault="00EF358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F3583" w:rsidRDefault="00EF3583" w:rsidP="007F297B">
            <w:pPr>
              <w:pStyle w:val="PlainText"/>
              <w:jc w:val="left"/>
              <w:rPr>
                <w:rFonts w:ascii="Courier New" w:hAnsi="Courier New" w:cs="Courier New"/>
                <w:b/>
                <w:noProof/>
                <w:sz w:val="20"/>
                <w:szCs w:val="20"/>
              </w:rPr>
            </w:pPr>
          </w:p>
          <w:p w:rsidR="00EF3583" w:rsidRPr="00EF3583" w:rsidRDefault="00EF3583" w:rsidP="00EF3583">
            <w:pPr>
              <w:pStyle w:val="PlainText"/>
              <w:jc w:val="left"/>
              <w:rPr>
                <w:rFonts w:ascii="Courier New" w:hAnsi="Courier New" w:cs="Courier New"/>
                <w:b/>
                <w:noProof/>
                <w:sz w:val="16"/>
                <w:szCs w:val="16"/>
              </w:rPr>
            </w:pPr>
            <w:r w:rsidRPr="00EF3583">
              <w:rPr>
                <w:rFonts w:ascii="Courier New" w:hAnsi="Courier New" w:cs="Courier New"/>
                <w:b/>
                <w:noProof/>
                <w:sz w:val="16"/>
                <w:szCs w:val="16"/>
              </w:rPr>
              <w:t>John W. Barrett</w:t>
            </w:r>
          </w:p>
          <w:p w:rsidR="00EF3583" w:rsidRPr="00EF3583" w:rsidRDefault="00EF3583" w:rsidP="00EF3583">
            <w:pPr>
              <w:pStyle w:val="PlainText"/>
              <w:jc w:val="left"/>
              <w:rPr>
                <w:rFonts w:ascii="Courier New" w:hAnsi="Courier New" w:cs="Courier New"/>
                <w:b/>
                <w:noProof/>
                <w:sz w:val="16"/>
                <w:szCs w:val="16"/>
              </w:rPr>
            </w:pPr>
            <w:r w:rsidRPr="00EF3583">
              <w:rPr>
                <w:rFonts w:ascii="Courier New" w:hAnsi="Courier New" w:cs="Courier New"/>
                <w:b/>
                <w:noProof/>
                <w:sz w:val="16"/>
                <w:szCs w:val="16"/>
              </w:rPr>
              <w:t>BAILEY &amp; GLASSER LLP</w:t>
            </w:r>
          </w:p>
          <w:p w:rsidR="00EF3583" w:rsidRPr="00EF3583" w:rsidRDefault="00EF3583" w:rsidP="00EF3583">
            <w:pPr>
              <w:pStyle w:val="PlainText"/>
              <w:jc w:val="left"/>
              <w:rPr>
                <w:rFonts w:ascii="Courier New" w:hAnsi="Courier New" w:cs="Courier New"/>
                <w:b/>
                <w:noProof/>
                <w:sz w:val="16"/>
                <w:szCs w:val="16"/>
              </w:rPr>
            </w:pPr>
            <w:r w:rsidRPr="00EF3583">
              <w:rPr>
                <w:rFonts w:ascii="Courier New" w:hAnsi="Courier New" w:cs="Courier New"/>
                <w:b/>
                <w:noProof/>
                <w:sz w:val="16"/>
                <w:szCs w:val="16"/>
              </w:rPr>
              <w:t>209 Capitol Street</w:t>
            </w:r>
          </w:p>
          <w:p w:rsidR="00EF3583" w:rsidRPr="00EF3583" w:rsidRDefault="00EF3583" w:rsidP="00EF3583">
            <w:pPr>
              <w:pStyle w:val="PlainText"/>
              <w:jc w:val="left"/>
              <w:rPr>
                <w:rFonts w:ascii="Courier New" w:hAnsi="Courier New" w:cs="Courier New"/>
                <w:b/>
                <w:noProof/>
                <w:sz w:val="16"/>
                <w:szCs w:val="16"/>
              </w:rPr>
            </w:pPr>
            <w:r w:rsidRPr="00EF3583">
              <w:rPr>
                <w:rFonts w:ascii="Courier New" w:hAnsi="Courier New" w:cs="Courier New"/>
                <w:b/>
                <w:noProof/>
                <w:sz w:val="16"/>
                <w:szCs w:val="16"/>
              </w:rPr>
              <w:t>Charleston WV 25301</w:t>
            </w:r>
          </w:p>
          <w:p w:rsidR="00EF3583" w:rsidRDefault="00EF3583" w:rsidP="007F297B">
            <w:pPr>
              <w:pStyle w:val="PlainText"/>
              <w:jc w:val="left"/>
              <w:rPr>
                <w:rFonts w:ascii="Courier New" w:hAnsi="Courier New" w:cs="Courier New"/>
                <w:b/>
                <w:noProof/>
                <w:sz w:val="20"/>
                <w:szCs w:val="20"/>
              </w:rPr>
            </w:pPr>
          </w:p>
        </w:tc>
      </w:tr>
      <w:tr w:rsidR="008F559A" w:rsidRPr="007167C0" w:rsidTr="000A65A6">
        <w:tc>
          <w:tcPr>
            <w:tcW w:w="1443" w:type="dxa"/>
          </w:tcPr>
          <w:p w:rsidR="008F559A" w:rsidRDefault="008F559A" w:rsidP="007F297B">
            <w:pPr>
              <w:pStyle w:val="PlainText"/>
              <w:rPr>
                <w:rFonts w:ascii="Courier New" w:hAnsi="Courier New" w:cs="Courier New"/>
                <w:b/>
                <w:sz w:val="20"/>
                <w:szCs w:val="20"/>
              </w:rPr>
            </w:pPr>
          </w:p>
          <w:p w:rsidR="008F559A" w:rsidRDefault="008F559A" w:rsidP="007F297B">
            <w:pPr>
              <w:pStyle w:val="PlainText"/>
              <w:rPr>
                <w:rFonts w:ascii="Courier New" w:hAnsi="Courier New" w:cs="Courier New"/>
                <w:b/>
                <w:sz w:val="20"/>
                <w:szCs w:val="20"/>
              </w:rPr>
            </w:pPr>
            <w:r>
              <w:rPr>
                <w:rFonts w:ascii="Courier New" w:hAnsi="Courier New" w:cs="Courier New"/>
                <w:b/>
                <w:sz w:val="20"/>
                <w:szCs w:val="20"/>
              </w:rPr>
              <w:t>4-17-2017</w:t>
            </w:r>
          </w:p>
        </w:tc>
        <w:tc>
          <w:tcPr>
            <w:tcW w:w="1710" w:type="dxa"/>
          </w:tcPr>
          <w:p w:rsidR="008F559A" w:rsidRDefault="008F559A" w:rsidP="007F297B">
            <w:pPr>
              <w:pStyle w:val="PlainText"/>
              <w:rPr>
                <w:rFonts w:ascii="Courier New" w:hAnsi="Courier New" w:cs="Courier New"/>
                <w:b/>
                <w:sz w:val="20"/>
                <w:szCs w:val="20"/>
              </w:rPr>
            </w:pPr>
          </w:p>
          <w:p w:rsidR="008F559A" w:rsidRDefault="008F559A" w:rsidP="007F297B">
            <w:pPr>
              <w:pStyle w:val="PlainText"/>
              <w:rPr>
                <w:rFonts w:ascii="Courier New" w:hAnsi="Courier New" w:cs="Courier New"/>
                <w:b/>
                <w:sz w:val="20"/>
                <w:szCs w:val="20"/>
              </w:rPr>
            </w:pPr>
            <w:r>
              <w:rPr>
                <w:rFonts w:ascii="Courier New" w:hAnsi="Courier New" w:cs="Courier New"/>
                <w:b/>
                <w:sz w:val="20"/>
                <w:szCs w:val="20"/>
              </w:rPr>
              <w:t>12-CV-00376</w:t>
            </w:r>
          </w:p>
        </w:tc>
        <w:tc>
          <w:tcPr>
            <w:tcW w:w="1710" w:type="dxa"/>
          </w:tcPr>
          <w:p w:rsidR="008F559A" w:rsidRDefault="008F559A" w:rsidP="007F297B">
            <w:pPr>
              <w:pStyle w:val="PlainText"/>
              <w:rPr>
                <w:rFonts w:ascii="Courier New" w:hAnsi="Courier New" w:cs="Courier New"/>
                <w:b/>
                <w:sz w:val="20"/>
                <w:szCs w:val="20"/>
              </w:rPr>
            </w:pPr>
          </w:p>
          <w:p w:rsidR="008F559A" w:rsidRDefault="008F559A" w:rsidP="007F297B">
            <w:pPr>
              <w:pStyle w:val="PlainText"/>
              <w:rPr>
                <w:rFonts w:ascii="Courier New" w:hAnsi="Courier New" w:cs="Courier New"/>
                <w:b/>
                <w:sz w:val="20"/>
                <w:szCs w:val="20"/>
              </w:rPr>
            </w:pPr>
            <w:r>
              <w:rPr>
                <w:rFonts w:ascii="Courier New" w:hAnsi="Courier New" w:cs="Courier New"/>
                <w:b/>
                <w:sz w:val="20"/>
                <w:szCs w:val="20"/>
              </w:rPr>
              <w:t>(</w:t>
            </w:r>
            <w:r w:rsidR="00527353">
              <w:rPr>
                <w:rFonts w:ascii="Courier New" w:hAnsi="Courier New" w:cs="Courier New"/>
                <w:b/>
                <w:sz w:val="20"/>
                <w:szCs w:val="20"/>
              </w:rPr>
              <w:t>S.D. Cal.)</w:t>
            </w:r>
          </w:p>
        </w:tc>
        <w:tc>
          <w:tcPr>
            <w:tcW w:w="5940" w:type="dxa"/>
          </w:tcPr>
          <w:p w:rsidR="008F559A" w:rsidRDefault="008F559A" w:rsidP="007F297B">
            <w:pPr>
              <w:pStyle w:val="PlainText"/>
              <w:jc w:val="left"/>
              <w:rPr>
                <w:rFonts w:ascii="Courier New" w:hAnsi="Courier New" w:cs="Courier New"/>
                <w:b/>
                <w:sz w:val="20"/>
                <w:szCs w:val="20"/>
              </w:rPr>
            </w:pPr>
          </w:p>
          <w:p w:rsidR="00527353" w:rsidRDefault="00527353" w:rsidP="007F297B">
            <w:pPr>
              <w:pStyle w:val="PlainText"/>
              <w:jc w:val="left"/>
              <w:rPr>
                <w:rFonts w:ascii="Courier New" w:hAnsi="Courier New" w:cs="Courier New"/>
                <w:b/>
                <w:sz w:val="20"/>
                <w:szCs w:val="20"/>
              </w:rPr>
            </w:pPr>
            <w:r>
              <w:rPr>
                <w:rFonts w:ascii="Courier New" w:hAnsi="Courier New" w:cs="Courier New"/>
                <w:b/>
                <w:sz w:val="20"/>
                <w:szCs w:val="20"/>
              </w:rPr>
              <w:t>Allen, et al. v. Similasancorp.</w:t>
            </w:r>
          </w:p>
          <w:p w:rsidR="00527353" w:rsidRPr="00527353" w:rsidRDefault="00527353" w:rsidP="007F297B">
            <w:pPr>
              <w:pStyle w:val="PlainText"/>
              <w:jc w:val="left"/>
              <w:rPr>
                <w:rFonts w:ascii="Courier New" w:hAnsi="Courier New" w:cs="Courier New"/>
                <w:b/>
                <w:sz w:val="20"/>
                <w:szCs w:val="20"/>
              </w:rPr>
            </w:pPr>
            <w:r w:rsidRPr="00527353">
              <w:rPr>
                <w:rFonts w:ascii="Courier New" w:hAnsi="Courier New" w:cs="Courier New"/>
                <w:color w:val="000000"/>
                <w:sz w:val="20"/>
                <w:szCs w:val="20"/>
              </w:rPr>
              <w:t>The lawsuit claims Similasan Corporation’s labels and marketing for its homeopathic products was false and deceptive.</w:t>
            </w:r>
          </w:p>
        </w:tc>
        <w:tc>
          <w:tcPr>
            <w:tcW w:w="1440" w:type="dxa"/>
          </w:tcPr>
          <w:p w:rsidR="008F559A" w:rsidRDefault="008F559A" w:rsidP="007F297B">
            <w:pPr>
              <w:pStyle w:val="PlainText"/>
              <w:rPr>
                <w:rFonts w:ascii="Courier New" w:hAnsi="Courier New" w:cs="Courier New"/>
                <w:b/>
                <w:sz w:val="20"/>
                <w:szCs w:val="20"/>
              </w:rPr>
            </w:pPr>
          </w:p>
          <w:p w:rsidR="008F559A" w:rsidRDefault="008F559A" w:rsidP="007F297B">
            <w:pPr>
              <w:pStyle w:val="PlainText"/>
              <w:rPr>
                <w:rFonts w:ascii="Courier New" w:hAnsi="Courier New" w:cs="Courier New"/>
                <w:b/>
                <w:sz w:val="20"/>
                <w:szCs w:val="20"/>
              </w:rPr>
            </w:pPr>
            <w:r>
              <w:rPr>
                <w:rFonts w:ascii="Courier New" w:hAnsi="Courier New" w:cs="Courier New"/>
                <w:b/>
                <w:sz w:val="20"/>
                <w:szCs w:val="20"/>
              </w:rPr>
              <w:t>7-8-2017</w:t>
            </w:r>
          </w:p>
        </w:tc>
        <w:tc>
          <w:tcPr>
            <w:tcW w:w="2790" w:type="dxa"/>
          </w:tcPr>
          <w:p w:rsidR="008F559A" w:rsidRDefault="008F559A" w:rsidP="007F297B">
            <w:pPr>
              <w:pStyle w:val="PlainText"/>
              <w:jc w:val="left"/>
              <w:rPr>
                <w:rFonts w:ascii="Courier New" w:hAnsi="Courier New" w:cs="Courier New"/>
                <w:b/>
                <w:noProof/>
                <w:sz w:val="20"/>
                <w:szCs w:val="20"/>
              </w:rPr>
            </w:pPr>
          </w:p>
          <w:p w:rsidR="00527353" w:rsidRDefault="0052735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or call:</w:t>
            </w:r>
          </w:p>
          <w:p w:rsidR="00527353" w:rsidRDefault="00527353" w:rsidP="007F297B">
            <w:pPr>
              <w:pStyle w:val="PlainText"/>
              <w:jc w:val="left"/>
              <w:rPr>
                <w:rFonts w:ascii="Courier New" w:hAnsi="Courier New" w:cs="Courier New"/>
                <w:b/>
                <w:noProof/>
                <w:sz w:val="20"/>
                <w:szCs w:val="20"/>
              </w:rPr>
            </w:pPr>
          </w:p>
          <w:p w:rsidR="00527353" w:rsidRPr="00527353" w:rsidRDefault="00035657" w:rsidP="007F297B">
            <w:pPr>
              <w:pStyle w:val="PlainText"/>
              <w:jc w:val="left"/>
              <w:rPr>
                <w:rFonts w:ascii="Courier New" w:hAnsi="Courier New" w:cs="Courier New"/>
                <w:b/>
                <w:noProof/>
                <w:sz w:val="16"/>
                <w:szCs w:val="16"/>
              </w:rPr>
            </w:pPr>
            <w:hyperlink r:id="rId13" w:history="1">
              <w:r w:rsidR="00527353" w:rsidRPr="00527353">
                <w:rPr>
                  <w:rStyle w:val="Hyperlink"/>
                  <w:rFonts w:ascii="Courier New" w:hAnsi="Courier New" w:cs="Courier New"/>
                  <w:b/>
                  <w:noProof/>
                  <w:sz w:val="16"/>
                  <w:szCs w:val="16"/>
                </w:rPr>
                <w:t>www.SimilasanClassAction.com</w:t>
              </w:r>
            </w:hyperlink>
          </w:p>
          <w:p w:rsidR="00527353" w:rsidRPr="00527353" w:rsidRDefault="00527353" w:rsidP="007F297B">
            <w:pPr>
              <w:pStyle w:val="PlainText"/>
              <w:jc w:val="left"/>
              <w:rPr>
                <w:rFonts w:ascii="Courier New" w:hAnsi="Courier New" w:cs="Courier New"/>
                <w:b/>
                <w:noProof/>
                <w:sz w:val="16"/>
                <w:szCs w:val="16"/>
              </w:rPr>
            </w:pPr>
          </w:p>
          <w:p w:rsidR="00527353" w:rsidRDefault="00527353" w:rsidP="007F297B">
            <w:pPr>
              <w:pStyle w:val="PlainText"/>
              <w:jc w:val="left"/>
              <w:rPr>
                <w:rFonts w:ascii="Courier New" w:hAnsi="Courier New" w:cs="Courier New"/>
                <w:b/>
                <w:noProof/>
                <w:sz w:val="16"/>
                <w:szCs w:val="16"/>
              </w:rPr>
            </w:pPr>
            <w:r>
              <w:rPr>
                <w:rFonts w:ascii="Courier New" w:hAnsi="Courier New" w:cs="Courier New"/>
                <w:b/>
                <w:noProof/>
                <w:sz w:val="16"/>
                <w:szCs w:val="16"/>
              </w:rPr>
              <w:t xml:space="preserve">1 </w:t>
            </w:r>
            <w:r w:rsidRPr="00527353">
              <w:rPr>
                <w:rFonts w:ascii="Courier New" w:hAnsi="Courier New" w:cs="Courier New"/>
                <w:b/>
                <w:noProof/>
                <w:sz w:val="16"/>
                <w:szCs w:val="16"/>
              </w:rPr>
              <w:t>855 974-6452 (Ph.)</w:t>
            </w:r>
          </w:p>
          <w:p w:rsidR="00437940" w:rsidRDefault="00437940" w:rsidP="007F297B">
            <w:pPr>
              <w:pStyle w:val="PlainText"/>
              <w:jc w:val="left"/>
              <w:rPr>
                <w:rFonts w:ascii="Courier New" w:hAnsi="Courier New" w:cs="Courier New"/>
                <w:b/>
                <w:noProof/>
                <w:sz w:val="20"/>
                <w:szCs w:val="20"/>
              </w:rPr>
            </w:pPr>
          </w:p>
        </w:tc>
      </w:tr>
      <w:tr w:rsidR="00527353" w:rsidRPr="007167C0" w:rsidTr="000A65A6">
        <w:tc>
          <w:tcPr>
            <w:tcW w:w="1443" w:type="dxa"/>
          </w:tcPr>
          <w:p w:rsidR="00527353" w:rsidRDefault="00527353" w:rsidP="007F297B">
            <w:pPr>
              <w:pStyle w:val="PlainText"/>
              <w:rPr>
                <w:rFonts w:ascii="Courier New" w:hAnsi="Courier New" w:cs="Courier New"/>
                <w:b/>
                <w:sz w:val="20"/>
                <w:szCs w:val="20"/>
              </w:rPr>
            </w:pPr>
          </w:p>
          <w:p w:rsidR="00527353" w:rsidRDefault="00527353" w:rsidP="007F297B">
            <w:pPr>
              <w:pStyle w:val="PlainText"/>
              <w:rPr>
                <w:rFonts w:ascii="Courier New" w:hAnsi="Courier New" w:cs="Courier New"/>
                <w:b/>
                <w:sz w:val="20"/>
                <w:szCs w:val="20"/>
              </w:rPr>
            </w:pPr>
            <w:r>
              <w:rPr>
                <w:rFonts w:ascii="Courier New" w:hAnsi="Courier New" w:cs="Courier New"/>
                <w:b/>
                <w:sz w:val="20"/>
                <w:szCs w:val="20"/>
              </w:rPr>
              <w:t>4-17-2017</w:t>
            </w:r>
          </w:p>
        </w:tc>
        <w:tc>
          <w:tcPr>
            <w:tcW w:w="1710" w:type="dxa"/>
          </w:tcPr>
          <w:p w:rsidR="00527353" w:rsidRDefault="00527353" w:rsidP="007F297B">
            <w:pPr>
              <w:pStyle w:val="PlainText"/>
              <w:rPr>
                <w:rFonts w:ascii="Courier New" w:hAnsi="Courier New" w:cs="Courier New"/>
                <w:b/>
                <w:sz w:val="20"/>
                <w:szCs w:val="20"/>
              </w:rPr>
            </w:pPr>
          </w:p>
          <w:p w:rsidR="00527353" w:rsidRDefault="00527353" w:rsidP="007F297B">
            <w:pPr>
              <w:pStyle w:val="PlainText"/>
              <w:rPr>
                <w:rFonts w:ascii="Courier New" w:hAnsi="Courier New" w:cs="Courier New"/>
                <w:b/>
                <w:sz w:val="20"/>
                <w:szCs w:val="20"/>
              </w:rPr>
            </w:pPr>
            <w:r>
              <w:rPr>
                <w:rFonts w:ascii="Courier New" w:hAnsi="Courier New" w:cs="Courier New"/>
                <w:b/>
                <w:sz w:val="20"/>
                <w:szCs w:val="20"/>
              </w:rPr>
              <w:t>17-CV-11109</w:t>
            </w:r>
          </w:p>
        </w:tc>
        <w:tc>
          <w:tcPr>
            <w:tcW w:w="1710" w:type="dxa"/>
          </w:tcPr>
          <w:p w:rsidR="00527353" w:rsidRDefault="00527353" w:rsidP="007F297B">
            <w:pPr>
              <w:pStyle w:val="PlainText"/>
              <w:rPr>
                <w:rFonts w:ascii="Courier New" w:hAnsi="Courier New" w:cs="Courier New"/>
                <w:b/>
                <w:sz w:val="20"/>
                <w:szCs w:val="20"/>
              </w:rPr>
            </w:pPr>
          </w:p>
          <w:p w:rsidR="00527353" w:rsidRDefault="00527353"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527353" w:rsidRDefault="00527353" w:rsidP="007F297B">
            <w:pPr>
              <w:pStyle w:val="PlainText"/>
              <w:jc w:val="left"/>
              <w:rPr>
                <w:rFonts w:ascii="Courier New" w:hAnsi="Courier New" w:cs="Courier New"/>
                <w:b/>
                <w:sz w:val="20"/>
                <w:szCs w:val="20"/>
              </w:rPr>
            </w:pPr>
          </w:p>
          <w:p w:rsidR="00527353" w:rsidRDefault="00527353" w:rsidP="007F297B">
            <w:pPr>
              <w:pStyle w:val="PlainText"/>
              <w:jc w:val="left"/>
              <w:rPr>
                <w:rFonts w:ascii="Courier New" w:hAnsi="Courier New" w:cs="Courier New"/>
                <w:b/>
                <w:sz w:val="20"/>
                <w:szCs w:val="20"/>
              </w:rPr>
            </w:pPr>
            <w:r>
              <w:rPr>
                <w:rFonts w:ascii="Courier New" w:hAnsi="Courier New" w:cs="Courier New"/>
                <w:b/>
                <w:sz w:val="20"/>
                <w:szCs w:val="20"/>
              </w:rPr>
              <w:t>In re: Heather Control Panels (Direct Purchaser Action)</w:t>
            </w:r>
          </w:p>
          <w:p w:rsidR="00527353" w:rsidRDefault="005D3617" w:rsidP="007F297B">
            <w:pPr>
              <w:pStyle w:val="PlainText"/>
              <w:jc w:val="left"/>
              <w:rPr>
                <w:rFonts w:ascii="Courier New" w:hAnsi="Courier New" w:cs="Courier New"/>
                <w:b/>
                <w:sz w:val="20"/>
                <w:szCs w:val="20"/>
              </w:rPr>
            </w:pPr>
            <w:r>
              <w:rPr>
                <w:rFonts w:ascii="Courier New" w:hAnsi="Courier New" w:cs="Courier New"/>
                <w:b/>
                <w:sz w:val="20"/>
                <w:szCs w:val="20"/>
              </w:rPr>
              <w:t>Re Defendants: A</w:t>
            </w:r>
            <w:r w:rsidR="00527353">
              <w:rPr>
                <w:rFonts w:ascii="Courier New" w:hAnsi="Courier New" w:cs="Courier New"/>
                <w:b/>
                <w:sz w:val="20"/>
                <w:szCs w:val="20"/>
              </w:rPr>
              <w:t>lps Electric Co., Ltd., Alps Elect</w:t>
            </w:r>
            <w:r>
              <w:rPr>
                <w:rFonts w:ascii="Courier New" w:hAnsi="Courier New" w:cs="Courier New"/>
                <w:b/>
                <w:sz w:val="20"/>
                <w:szCs w:val="20"/>
              </w:rPr>
              <w:t>ric (North America), Inc., and A</w:t>
            </w:r>
            <w:r w:rsidR="00527353">
              <w:rPr>
                <w:rFonts w:ascii="Courier New" w:hAnsi="Courier New" w:cs="Courier New"/>
                <w:b/>
                <w:sz w:val="20"/>
                <w:szCs w:val="20"/>
              </w:rPr>
              <w:t>lps Automotive Inc.</w:t>
            </w:r>
          </w:p>
          <w:p w:rsidR="00527353" w:rsidRPr="00527353" w:rsidRDefault="00527353" w:rsidP="007F297B">
            <w:pPr>
              <w:pStyle w:val="PlainText"/>
              <w:jc w:val="left"/>
              <w:rPr>
                <w:rFonts w:ascii="Courier New" w:hAnsi="Courier New" w:cs="Courier New"/>
                <w:sz w:val="20"/>
                <w:szCs w:val="20"/>
              </w:rPr>
            </w:pPr>
            <w:r>
              <w:rPr>
                <w:rFonts w:ascii="Courier New" w:hAnsi="Courier New" w:cs="Courier New"/>
                <w:sz w:val="20"/>
                <w:szCs w:val="20"/>
              </w:rPr>
              <w:t>Plaintiffs allege that Alps violated federal antitrust laws by participating in an unlawful conspiracy to raise, fix maintain, and/or stabilize prices, rig bids, and allo</w:t>
            </w:r>
            <w:r w:rsidR="00BE6833">
              <w:rPr>
                <w:rFonts w:ascii="Courier New" w:hAnsi="Courier New" w:cs="Courier New"/>
                <w:sz w:val="20"/>
                <w:szCs w:val="20"/>
              </w:rPr>
              <w:t>cate markets and customers for heater control p</w:t>
            </w:r>
            <w:r>
              <w:rPr>
                <w:rFonts w:ascii="Courier New" w:hAnsi="Courier New" w:cs="Courier New"/>
                <w:sz w:val="20"/>
                <w:szCs w:val="20"/>
              </w:rPr>
              <w:t>anel</w:t>
            </w:r>
            <w:r w:rsidR="00BE6833">
              <w:rPr>
                <w:rFonts w:ascii="Courier New" w:hAnsi="Courier New" w:cs="Courier New"/>
                <w:sz w:val="20"/>
                <w:szCs w:val="20"/>
              </w:rPr>
              <w:t>s</w:t>
            </w:r>
            <w:r>
              <w:rPr>
                <w:rFonts w:ascii="Courier New" w:hAnsi="Courier New" w:cs="Courier New"/>
                <w:sz w:val="20"/>
                <w:szCs w:val="20"/>
              </w:rPr>
              <w:t xml:space="preserve">. </w:t>
            </w:r>
          </w:p>
        </w:tc>
        <w:tc>
          <w:tcPr>
            <w:tcW w:w="1440" w:type="dxa"/>
          </w:tcPr>
          <w:p w:rsidR="00527353" w:rsidRDefault="00527353" w:rsidP="007F297B">
            <w:pPr>
              <w:pStyle w:val="PlainText"/>
              <w:rPr>
                <w:rFonts w:ascii="Courier New" w:hAnsi="Courier New" w:cs="Courier New"/>
                <w:b/>
                <w:sz w:val="20"/>
                <w:szCs w:val="20"/>
              </w:rPr>
            </w:pPr>
          </w:p>
          <w:p w:rsidR="00527353" w:rsidRDefault="00B80A1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527353" w:rsidRDefault="00527353" w:rsidP="007F297B">
            <w:pPr>
              <w:pStyle w:val="PlainText"/>
              <w:jc w:val="left"/>
              <w:rPr>
                <w:rFonts w:ascii="Courier New" w:hAnsi="Courier New" w:cs="Courier New"/>
                <w:b/>
                <w:noProof/>
                <w:sz w:val="20"/>
                <w:szCs w:val="20"/>
              </w:rPr>
            </w:pPr>
          </w:p>
          <w:p w:rsidR="00B80A1C" w:rsidRDefault="00B80A1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informtion write or call:</w:t>
            </w:r>
          </w:p>
          <w:p w:rsidR="00B80A1C" w:rsidRDefault="00B80A1C" w:rsidP="007F297B">
            <w:pPr>
              <w:pStyle w:val="PlainText"/>
              <w:jc w:val="left"/>
              <w:rPr>
                <w:rFonts w:ascii="Courier New" w:hAnsi="Courier New" w:cs="Courier New"/>
                <w:b/>
                <w:noProof/>
                <w:sz w:val="20"/>
                <w:szCs w:val="20"/>
              </w:rPr>
            </w:pP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Eugene A. Spector</w:t>
            </w: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William G. Caldes</w:t>
            </w: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Jonathan M. Jagher</w:t>
            </w:r>
          </w:p>
          <w:p w:rsidR="00437940" w:rsidRDefault="000C50FD"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Spector R</w:t>
            </w:r>
            <w:r w:rsidR="00B80A1C" w:rsidRPr="00437940">
              <w:rPr>
                <w:rFonts w:ascii="Courier New" w:hAnsi="Courier New" w:cs="Courier New"/>
                <w:b/>
                <w:noProof/>
                <w:sz w:val="16"/>
                <w:szCs w:val="16"/>
              </w:rPr>
              <w:t xml:space="preserve">oseman Kodroff &amp; </w:t>
            </w:r>
          </w:p>
          <w:p w:rsidR="00B80A1C" w:rsidRPr="00437940" w:rsidRDefault="00437940" w:rsidP="007F297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B80A1C" w:rsidRPr="00437940">
              <w:rPr>
                <w:rFonts w:ascii="Courier New" w:hAnsi="Courier New" w:cs="Courier New"/>
                <w:b/>
                <w:noProof/>
                <w:sz w:val="16"/>
                <w:szCs w:val="16"/>
              </w:rPr>
              <w:t>Willis, P.C.</w:t>
            </w: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1818 Market Street</w:t>
            </w: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Suite 2500</w:t>
            </w: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Philadelphia, PA 19103</w:t>
            </w:r>
          </w:p>
          <w:p w:rsidR="00B80A1C" w:rsidRPr="00437940" w:rsidRDefault="00B80A1C" w:rsidP="007F297B">
            <w:pPr>
              <w:pStyle w:val="PlainText"/>
              <w:jc w:val="left"/>
              <w:rPr>
                <w:rFonts w:ascii="Courier New" w:hAnsi="Courier New" w:cs="Courier New"/>
                <w:b/>
                <w:noProof/>
                <w:sz w:val="16"/>
                <w:szCs w:val="16"/>
              </w:rPr>
            </w:pPr>
          </w:p>
          <w:p w:rsidR="00B80A1C" w:rsidRPr="00437940" w:rsidRDefault="00B80A1C" w:rsidP="007F297B">
            <w:pPr>
              <w:pStyle w:val="PlainText"/>
              <w:jc w:val="left"/>
              <w:rPr>
                <w:rFonts w:ascii="Courier New" w:hAnsi="Courier New" w:cs="Courier New"/>
                <w:b/>
                <w:noProof/>
                <w:sz w:val="16"/>
                <w:szCs w:val="16"/>
              </w:rPr>
            </w:pPr>
            <w:r w:rsidRPr="00437940">
              <w:rPr>
                <w:rFonts w:ascii="Courier New" w:hAnsi="Courier New" w:cs="Courier New"/>
                <w:b/>
                <w:noProof/>
                <w:sz w:val="16"/>
                <w:szCs w:val="16"/>
              </w:rPr>
              <w:t>215 496-0300 (Ph.)</w:t>
            </w:r>
          </w:p>
          <w:p w:rsidR="00B80A1C" w:rsidRDefault="00B80A1C" w:rsidP="007F297B">
            <w:pPr>
              <w:pStyle w:val="PlainText"/>
              <w:jc w:val="left"/>
              <w:rPr>
                <w:rFonts w:ascii="Courier New" w:hAnsi="Courier New" w:cs="Courier New"/>
                <w:b/>
                <w:noProof/>
                <w:sz w:val="20"/>
                <w:szCs w:val="20"/>
              </w:rPr>
            </w:pPr>
          </w:p>
        </w:tc>
      </w:tr>
      <w:tr w:rsidR="00B80A1C" w:rsidRPr="007167C0" w:rsidTr="000A65A6">
        <w:tc>
          <w:tcPr>
            <w:tcW w:w="1443" w:type="dxa"/>
          </w:tcPr>
          <w:p w:rsidR="00B80A1C" w:rsidRDefault="00B80A1C" w:rsidP="007F297B">
            <w:pPr>
              <w:pStyle w:val="PlainText"/>
              <w:rPr>
                <w:rFonts w:ascii="Courier New" w:hAnsi="Courier New" w:cs="Courier New"/>
                <w:b/>
                <w:sz w:val="20"/>
                <w:szCs w:val="20"/>
              </w:rPr>
            </w:pPr>
          </w:p>
          <w:p w:rsidR="00B80A1C" w:rsidRDefault="00B80A1C" w:rsidP="007F297B">
            <w:pPr>
              <w:pStyle w:val="PlainText"/>
              <w:rPr>
                <w:rFonts w:ascii="Courier New" w:hAnsi="Courier New" w:cs="Courier New"/>
                <w:b/>
                <w:sz w:val="20"/>
                <w:szCs w:val="20"/>
              </w:rPr>
            </w:pPr>
            <w:r>
              <w:rPr>
                <w:rFonts w:ascii="Courier New" w:hAnsi="Courier New" w:cs="Courier New"/>
                <w:b/>
                <w:sz w:val="20"/>
                <w:szCs w:val="20"/>
              </w:rPr>
              <w:t>4-18-2017</w:t>
            </w:r>
          </w:p>
        </w:tc>
        <w:tc>
          <w:tcPr>
            <w:tcW w:w="1710" w:type="dxa"/>
          </w:tcPr>
          <w:p w:rsidR="00B80A1C" w:rsidRDefault="00B80A1C" w:rsidP="007F297B">
            <w:pPr>
              <w:pStyle w:val="PlainText"/>
              <w:rPr>
                <w:rFonts w:ascii="Courier New" w:hAnsi="Courier New" w:cs="Courier New"/>
                <w:b/>
                <w:sz w:val="20"/>
                <w:szCs w:val="20"/>
              </w:rPr>
            </w:pPr>
          </w:p>
          <w:p w:rsidR="00B80A1C" w:rsidRDefault="00B80A1C" w:rsidP="007F297B">
            <w:pPr>
              <w:pStyle w:val="PlainText"/>
              <w:rPr>
                <w:rFonts w:ascii="Courier New" w:hAnsi="Courier New" w:cs="Courier New"/>
                <w:b/>
                <w:sz w:val="20"/>
                <w:szCs w:val="20"/>
              </w:rPr>
            </w:pPr>
            <w:r>
              <w:rPr>
                <w:rFonts w:ascii="Courier New" w:hAnsi="Courier New" w:cs="Courier New"/>
                <w:b/>
                <w:sz w:val="20"/>
                <w:szCs w:val="20"/>
              </w:rPr>
              <w:t>14-CV-12245</w:t>
            </w:r>
          </w:p>
        </w:tc>
        <w:tc>
          <w:tcPr>
            <w:tcW w:w="1710" w:type="dxa"/>
          </w:tcPr>
          <w:p w:rsidR="00B80A1C" w:rsidRDefault="00B80A1C" w:rsidP="007F297B">
            <w:pPr>
              <w:pStyle w:val="PlainText"/>
              <w:rPr>
                <w:rFonts w:ascii="Courier New" w:hAnsi="Courier New" w:cs="Courier New"/>
                <w:b/>
                <w:sz w:val="20"/>
                <w:szCs w:val="20"/>
              </w:rPr>
            </w:pPr>
          </w:p>
          <w:p w:rsidR="00B80A1C" w:rsidRDefault="00B80A1C"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940" w:type="dxa"/>
          </w:tcPr>
          <w:p w:rsidR="00B80A1C" w:rsidRDefault="00B80A1C" w:rsidP="007F297B">
            <w:pPr>
              <w:pStyle w:val="PlainText"/>
              <w:jc w:val="left"/>
              <w:rPr>
                <w:rFonts w:ascii="Courier New" w:hAnsi="Courier New" w:cs="Courier New"/>
                <w:b/>
                <w:sz w:val="20"/>
                <w:szCs w:val="20"/>
              </w:rPr>
            </w:pPr>
          </w:p>
          <w:p w:rsidR="00B80A1C" w:rsidRDefault="00B80A1C" w:rsidP="007F297B">
            <w:pPr>
              <w:pStyle w:val="PlainText"/>
              <w:jc w:val="left"/>
              <w:rPr>
                <w:rFonts w:ascii="Courier New" w:hAnsi="Courier New" w:cs="Courier New"/>
                <w:b/>
                <w:sz w:val="20"/>
                <w:szCs w:val="20"/>
              </w:rPr>
            </w:pPr>
            <w:r>
              <w:rPr>
                <w:rFonts w:ascii="Courier New" w:hAnsi="Courier New" w:cs="Courier New"/>
                <w:b/>
                <w:sz w:val="20"/>
                <w:szCs w:val="20"/>
              </w:rPr>
              <w:t>Charles Leach v. Honeywell International, Inc.</w:t>
            </w:r>
          </w:p>
          <w:p w:rsidR="00261BD7" w:rsidRPr="00261BD7" w:rsidRDefault="00261BD7" w:rsidP="00261BD7">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261BD7">
              <w:rPr>
                <w:rFonts w:ascii="Courier New" w:hAnsi="Courier New" w:cs="Courier New"/>
                <w:sz w:val="20"/>
                <w:szCs w:val="20"/>
              </w:rPr>
              <w:t>that TrueSTEAM Humidifiers</w:t>
            </w:r>
            <w:r>
              <w:rPr>
                <w:rFonts w:ascii="Courier New" w:hAnsi="Courier New" w:cs="Courier New"/>
                <w:sz w:val="20"/>
                <w:szCs w:val="20"/>
              </w:rPr>
              <w:t xml:space="preserve"> </w:t>
            </w:r>
            <w:r w:rsidRPr="00261BD7">
              <w:rPr>
                <w:rFonts w:ascii="Courier New" w:hAnsi="Courier New" w:cs="Courier New"/>
                <w:sz w:val="20"/>
                <w:szCs w:val="20"/>
              </w:rPr>
              <w:t>were defectively designed and manufactured and deceptively marketed, primarily in relation to</w:t>
            </w:r>
            <w:r>
              <w:rPr>
                <w:rFonts w:ascii="Courier New" w:hAnsi="Courier New" w:cs="Courier New"/>
                <w:sz w:val="20"/>
                <w:szCs w:val="20"/>
              </w:rPr>
              <w:t xml:space="preserve"> </w:t>
            </w:r>
            <w:r w:rsidRPr="00261BD7">
              <w:rPr>
                <w:rFonts w:ascii="Courier New" w:hAnsi="Courier New" w:cs="Courier New"/>
                <w:sz w:val="20"/>
                <w:szCs w:val="20"/>
              </w:rPr>
              <w:t>the alleged effects of mineral scale and sediment build-up on the units.</w:t>
            </w:r>
          </w:p>
          <w:p w:rsidR="00B80A1C" w:rsidRDefault="00B80A1C" w:rsidP="007F297B">
            <w:pPr>
              <w:pStyle w:val="PlainText"/>
              <w:jc w:val="left"/>
              <w:rPr>
                <w:rFonts w:ascii="Courier New" w:hAnsi="Courier New" w:cs="Courier New"/>
                <w:b/>
                <w:sz w:val="20"/>
                <w:szCs w:val="20"/>
              </w:rPr>
            </w:pPr>
          </w:p>
        </w:tc>
        <w:tc>
          <w:tcPr>
            <w:tcW w:w="1440" w:type="dxa"/>
          </w:tcPr>
          <w:p w:rsidR="00B80A1C" w:rsidRDefault="00B80A1C" w:rsidP="007F297B">
            <w:pPr>
              <w:pStyle w:val="PlainText"/>
              <w:rPr>
                <w:rFonts w:ascii="Courier New" w:hAnsi="Courier New" w:cs="Courier New"/>
                <w:b/>
                <w:sz w:val="20"/>
                <w:szCs w:val="20"/>
              </w:rPr>
            </w:pPr>
          </w:p>
          <w:p w:rsidR="00B80A1C" w:rsidRDefault="00B80A1C" w:rsidP="007F297B">
            <w:pPr>
              <w:pStyle w:val="PlainText"/>
              <w:rPr>
                <w:rFonts w:ascii="Courier New" w:hAnsi="Courier New" w:cs="Courier New"/>
                <w:b/>
                <w:sz w:val="20"/>
                <w:szCs w:val="20"/>
              </w:rPr>
            </w:pPr>
            <w:r>
              <w:rPr>
                <w:rFonts w:ascii="Courier New" w:hAnsi="Courier New" w:cs="Courier New"/>
                <w:b/>
                <w:sz w:val="20"/>
                <w:szCs w:val="20"/>
              </w:rPr>
              <w:t>9-7-2017</w:t>
            </w:r>
          </w:p>
        </w:tc>
        <w:tc>
          <w:tcPr>
            <w:tcW w:w="2790" w:type="dxa"/>
          </w:tcPr>
          <w:p w:rsidR="00B80A1C" w:rsidRDefault="00B80A1C" w:rsidP="007F297B">
            <w:pPr>
              <w:pStyle w:val="PlainText"/>
              <w:jc w:val="left"/>
              <w:rPr>
                <w:rFonts w:ascii="Courier New" w:hAnsi="Courier New" w:cs="Courier New"/>
                <w:b/>
                <w:noProof/>
                <w:sz w:val="20"/>
                <w:szCs w:val="20"/>
              </w:rPr>
            </w:pPr>
          </w:p>
          <w:p w:rsidR="00B80A1C" w:rsidRDefault="00B80A1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437940">
              <w:rPr>
                <w:rFonts w:ascii="Courier New" w:hAnsi="Courier New" w:cs="Courier New"/>
                <w:b/>
                <w:noProof/>
                <w:sz w:val="20"/>
                <w:szCs w:val="20"/>
              </w:rPr>
              <w:t>:</w:t>
            </w:r>
          </w:p>
          <w:p w:rsidR="00B80A1C" w:rsidRDefault="00B80A1C" w:rsidP="007F297B">
            <w:pPr>
              <w:pStyle w:val="PlainText"/>
              <w:jc w:val="left"/>
              <w:rPr>
                <w:rFonts w:ascii="Courier New" w:hAnsi="Courier New" w:cs="Courier New"/>
                <w:b/>
                <w:noProof/>
                <w:sz w:val="20"/>
                <w:szCs w:val="20"/>
              </w:rPr>
            </w:pPr>
          </w:p>
          <w:p w:rsidR="00B80A1C" w:rsidRPr="00437940" w:rsidRDefault="00B80A1C" w:rsidP="00B80A1C">
            <w:pPr>
              <w:autoSpaceDE w:val="0"/>
              <w:autoSpaceDN w:val="0"/>
              <w:adjustRightInd w:val="0"/>
              <w:jc w:val="left"/>
              <w:rPr>
                <w:rFonts w:ascii="Courier New" w:hAnsi="Courier New" w:cs="Courier New"/>
                <w:b/>
                <w:i/>
                <w:iCs/>
                <w:sz w:val="16"/>
                <w:szCs w:val="16"/>
              </w:rPr>
            </w:pPr>
            <w:r w:rsidRPr="00437940">
              <w:rPr>
                <w:rFonts w:ascii="Courier New" w:hAnsi="Courier New" w:cs="Courier New"/>
                <w:b/>
                <w:sz w:val="16"/>
                <w:szCs w:val="16"/>
              </w:rPr>
              <w:t>Robert K. Shelquist</w:t>
            </w:r>
          </w:p>
          <w:p w:rsidR="00B80A1C" w:rsidRPr="00437940" w:rsidRDefault="00B80A1C" w:rsidP="00B80A1C">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 xml:space="preserve">LOCKRIDGE GRINDAL NAUEN </w:t>
            </w:r>
          </w:p>
          <w:p w:rsidR="00B80A1C" w:rsidRPr="00437940" w:rsidRDefault="00B80A1C" w:rsidP="00B80A1C">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 xml:space="preserve"> P.L.L.P.</w:t>
            </w:r>
          </w:p>
          <w:p w:rsidR="00B80A1C" w:rsidRPr="00437940" w:rsidRDefault="00B80A1C" w:rsidP="00B80A1C">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100 Washington Avenue South, Suite 2200</w:t>
            </w:r>
          </w:p>
          <w:p w:rsidR="00B80A1C" w:rsidRPr="00437940" w:rsidRDefault="00B80A1C" w:rsidP="00B80A1C">
            <w:pPr>
              <w:autoSpaceDE w:val="0"/>
              <w:autoSpaceDN w:val="0"/>
              <w:adjustRightInd w:val="0"/>
              <w:jc w:val="left"/>
              <w:rPr>
                <w:rFonts w:ascii="Courier New" w:hAnsi="Courier New" w:cs="Courier New"/>
                <w:b/>
                <w:sz w:val="16"/>
                <w:szCs w:val="16"/>
              </w:rPr>
            </w:pPr>
            <w:r w:rsidRPr="00437940">
              <w:rPr>
                <w:rFonts w:ascii="Courier New" w:hAnsi="Courier New" w:cs="Courier New"/>
                <w:b/>
                <w:sz w:val="16"/>
                <w:szCs w:val="16"/>
              </w:rPr>
              <w:t>Minneapolis, MN 55401-2159</w:t>
            </w:r>
          </w:p>
          <w:p w:rsidR="00B80A1C" w:rsidRPr="00437940" w:rsidRDefault="00B80A1C" w:rsidP="00B80A1C">
            <w:pPr>
              <w:autoSpaceDE w:val="0"/>
              <w:autoSpaceDN w:val="0"/>
              <w:adjustRightInd w:val="0"/>
              <w:jc w:val="left"/>
              <w:rPr>
                <w:rFonts w:ascii="Courier New" w:hAnsi="Courier New" w:cs="Courier New"/>
                <w:b/>
                <w:sz w:val="16"/>
                <w:szCs w:val="16"/>
              </w:rPr>
            </w:pPr>
          </w:p>
          <w:p w:rsidR="00437940" w:rsidRDefault="00B80A1C" w:rsidP="00C84B40">
            <w:pPr>
              <w:autoSpaceDE w:val="0"/>
              <w:autoSpaceDN w:val="0"/>
              <w:adjustRightInd w:val="0"/>
              <w:jc w:val="left"/>
              <w:rPr>
                <w:rFonts w:ascii="Courier New" w:hAnsi="Courier New" w:cs="Courier New"/>
                <w:b/>
                <w:noProof/>
                <w:sz w:val="20"/>
                <w:szCs w:val="20"/>
              </w:rPr>
            </w:pPr>
            <w:r w:rsidRPr="00437940">
              <w:rPr>
                <w:rFonts w:ascii="Courier New" w:hAnsi="Courier New" w:cs="Courier New"/>
                <w:b/>
                <w:sz w:val="16"/>
                <w:szCs w:val="16"/>
              </w:rPr>
              <w:t>612 339-6900 (Ph.)</w:t>
            </w:r>
          </w:p>
        </w:tc>
      </w:tr>
      <w:tr w:rsidR="00261BD7" w:rsidRPr="007167C0" w:rsidTr="000A65A6">
        <w:tc>
          <w:tcPr>
            <w:tcW w:w="1443" w:type="dxa"/>
          </w:tcPr>
          <w:p w:rsidR="00261BD7" w:rsidRDefault="00261BD7" w:rsidP="007F297B">
            <w:pPr>
              <w:pStyle w:val="PlainText"/>
              <w:rPr>
                <w:rFonts w:ascii="Courier New" w:hAnsi="Courier New" w:cs="Courier New"/>
                <w:b/>
                <w:sz w:val="20"/>
                <w:szCs w:val="20"/>
              </w:rPr>
            </w:pPr>
          </w:p>
          <w:p w:rsidR="00261BD7" w:rsidRDefault="00261BD7" w:rsidP="007F297B">
            <w:pPr>
              <w:pStyle w:val="PlainText"/>
              <w:rPr>
                <w:rFonts w:ascii="Courier New" w:hAnsi="Courier New" w:cs="Courier New"/>
                <w:b/>
                <w:sz w:val="20"/>
                <w:szCs w:val="20"/>
              </w:rPr>
            </w:pPr>
            <w:r>
              <w:rPr>
                <w:rFonts w:ascii="Courier New" w:hAnsi="Courier New" w:cs="Courier New"/>
                <w:b/>
                <w:sz w:val="20"/>
                <w:szCs w:val="20"/>
              </w:rPr>
              <w:t>4-18-2017</w:t>
            </w:r>
          </w:p>
        </w:tc>
        <w:tc>
          <w:tcPr>
            <w:tcW w:w="1710" w:type="dxa"/>
          </w:tcPr>
          <w:p w:rsidR="00261BD7" w:rsidRDefault="00261BD7" w:rsidP="007F297B">
            <w:pPr>
              <w:pStyle w:val="PlainText"/>
              <w:rPr>
                <w:rFonts w:ascii="Courier New" w:hAnsi="Courier New" w:cs="Courier New"/>
                <w:b/>
                <w:sz w:val="20"/>
                <w:szCs w:val="20"/>
              </w:rPr>
            </w:pPr>
          </w:p>
          <w:p w:rsidR="00261BD7" w:rsidRDefault="00261BD7" w:rsidP="007F297B">
            <w:pPr>
              <w:pStyle w:val="PlainText"/>
              <w:rPr>
                <w:rFonts w:ascii="Courier New" w:hAnsi="Courier New" w:cs="Courier New"/>
                <w:b/>
                <w:sz w:val="20"/>
                <w:szCs w:val="20"/>
              </w:rPr>
            </w:pPr>
            <w:r>
              <w:rPr>
                <w:rFonts w:ascii="Courier New" w:hAnsi="Courier New" w:cs="Courier New"/>
                <w:b/>
                <w:sz w:val="20"/>
                <w:szCs w:val="20"/>
              </w:rPr>
              <w:t>12-MD-02311</w:t>
            </w:r>
          </w:p>
          <w:p w:rsidR="00261BD7" w:rsidRDefault="00261BD7" w:rsidP="007F297B">
            <w:pPr>
              <w:pStyle w:val="PlainText"/>
              <w:rPr>
                <w:rFonts w:ascii="Courier New" w:hAnsi="Courier New" w:cs="Courier New"/>
                <w:b/>
                <w:sz w:val="20"/>
                <w:szCs w:val="20"/>
              </w:rPr>
            </w:pPr>
            <w:r>
              <w:rPr>
                <w:rFonts w:ascii="Courier New" w:hAnsi="Courier New" w:cs="Courier New"/>
                <w:b/>
                <w:sz w:val="20"/>
                <w:szCs w:val="20"/>
              </w:rPr>
              <w:t>16-CV-10461</w:t>
            </w:r>
          </w:p>
          <w:p w:rsidR="00261BD7" w:rsidRDefault="00261BD7" w:rsidP="007F297B">
            <w:pPr>
              <w:pStyle w:val="PlainText"/>
              <w:rPr>
                <w:rFonts w:ascii="Courier New" w:hAnsi="Courier New" w:cs="Courier New"/>
                <w:b/>
                <w:sz w:val="20"/>
                <w:szCs w:val="20"/>
              </w:rPr>
            </w:pPr>
            <w:r>
              <w:rPr>
                <w:rFonts w:ascii="Courier New" w:hAnsi="Courier New" w:cs="Courier New"/>
                <w:b/>
                <w:sz w:val="20"/>
                <w:szCs w:val="20"/>
              </w:rPr>
              <w:t>16-CV-02503</w:t>
            </w:r>
          </w:p>
        </w:tc>
        <w:tc>
          <w:tcPr>
            <w:tcW w:w="1710" w:type="dxa"/>
          </w:tcPr>
          <w:p w:rsidR="00261BD7" w:rsidRDefault="00261BD7" w:rsidP="007F297B">
            <w:pPr>
              <w:pStyle w:val="PlainText"/>
              <w:rPr>
                <w:rFonts w:ascii="Courier New" w:hAnsi="Courier New" w:cs="Courier New"/>
                <w:b/>
                <w:sz w:val="20"/>
                <w:szCs w:val="20"/>
              </w:rPr>
            </w:pPr>
          </w:p>
          <w:p w:rsidR="00261BD7" w:rsidRDefault="00261BD7"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261BD7" w:rsidRDefault="00261BD7" w:rsidP="007F297B">
            <w:pPr>
              <w:pStyle w:val="PlainText"/>
              <w:jc w:val="left"/>
              <w:rPr>
                <w:rFonts w:ascii="Courier New" w:hAnsi="Courier New" w:cs="Courier New"/>
                <w:b/>
                <w:sz w:val="20"/>
                <w:szCs w:val="20"/>
              </w:rPr>
            </w:pPr>
          </w:p>
          <w:p w:rsidR="00261BD7" w:rsidRDefault="00261BD7"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Interior Trim Products (End-Payor Action)</w:t>
            </w:r>
          </w:p>
          <w:p w:rsidR="00F139F0" w:rsidRDefault="005D3617" w:rsidP="007F297B">
            <w:pPr>
              <w:pStyle w:val="PlainText"/>
              <w:jc w:val="left"/>
              <w:rPr>
                <w:rFonts w:ascii="Courier New" w:hAnsi="Courier New" w:cs="Courier New"/>
                <w:b/>
                <w:sz w:val="20"/>
                <w:szCs w:val="20"/>
              </w:rPr>
            </w:pPr>
            <w:r>
              <w:rPr>
                <w:rFonts w:ascii="Courier New" w:hAnsi="Courier New" w:cs="Courier New"/>
                <w:b/>
                <w:sz w:val="20"/>
                <w:szCs w:val="20"/>
              </w:rPr>
              <w:t>Re Defendants:  INOAC</w:t>
            </w:r>
            <w:r w:rsidR="00F139F0">
              <w:rPr>
                <w:rFonts w:ascii="Courier New" w:hAnsi="Courier New" w:cs="Courier New"/>
                <w:b/>
                <w:sz w:val="20"/>
                <w:szCs w:val="20"/>
              </w:rPr>
              <w:t xml:space="preserve"> Group North America, LLC and INOAC USA Inc.</w:t>
            </w:r>
          </w:p>
          <w:p w:rsidR="00F139F0" w:rsidRPr="00F139F0" w:rsidRDefault="00F139F0" w:rsidP="00F139F0">
            <w:pPr>
              <w:autoSpaceDE w:val="0"/>
              <w:autoSpaceDN w:val="0"/>
              <w:adjustRightInd w:val="0"/>
              <w:jc w:val="left"/>
              <w:rPr>
                <w:rFonts w:ascii="Courier New" w:hAnsi="Courier New" w:cs="Courier New"/>
                <w:sz w:val="20"/>
                <w:szCs w:val="20"/>
              </w:rPr>
            </w:pPr>
            <w:r w:rsidRPr="00F139F0">
              <w:rPr>
                <w:rFonts w:ascii="Courier New" w:hAnsi="Courier New" w:cs="Courier New"/>
                <w:sz w:val="20"/>
                <w:szCs w:val="20"/>
              </w:rPr>
              <w:t>Plaintiffs allege that they were injured as a result of</w:t>
            </w:r>
            <w:r>
              <w:rPr>
                <w:rFonts w:ascii="Courier New" w:hAnsi="Courier New" w:cs="Courier New"/>
                <w:sz w:val="20"/>
                <w:szCs w:val="20"/>
              </w:rPr>
              <w:t xml:space="preserve"> </w:t>
            </w:r>
            <w:r w:rsidRPr="00F139F0">
              <w:rPr>
                <w:rFonts w:ascii="Courier New" w:hAnsi="Courier New" w:cs="Courier New"/>
                <w:sz w:val="20"/>
                <w:szCs w:val="20"/>
              </w:rPr>
              <w:t>INOAC’s participation in an unlawful conspiracy to raise, fix, maintain, and/or stabilize</w:t>
            </w:r>
            <w:r>
              <w:rPr>
                <w:rFonts w:ascii="Courier New" w:hAnsi="Courier New" w:cs="Courier New"/>
                <w:sz w:val="20"/>
                <w:szCs w:val="20"/>
              </w:rPr>
              <w:t xml:space="preserve"> </w:t>
            </w:r>
            <w:r w:rsidRPr="00F139F0">
              <w:rPr>
                <w:rFonts w:ascii="Courier New" w:hAnsi="Courier New" w:cs="Courier New"/>
                <w:sz w:val="20"/>
                <w:szCs w:val="20"/>
              </w:rPr>
              <w:t xml:space="preserve">prices, rig bids, and allocate markets and customers for </w:t>
            </w:r>
            <w:r w:rsidR="00437940">
              <w:rPr>
                <w:rFonts w:ascii="Courier New" w:hAnsi="Courier New" w:cs="Courier New"/>
                <w:sz w:val="20"/>
                <w:szCs w:val="20"/>
              </w:rPr>
              <w:t>i</w:t>
            </w:r>
            <w:r w:rsidRPr="00F139F0">
              <w:rPr>
                <w:rFonts w:ascii="Courier New" w:hAnsi="Courier New" w:cs="Courier New"/>
                <w:sz w:val="20"/>
                <w:szCs w:val="20"/>
              </w:rPr>
              <w:t xml:space="preserve">nterior </w:t>
            </w:r>
            <w:r w:rsidR="00437940">
              <w:rPr>
                <w:rFonts w:ascii="Courier New" w:hAnsi="Courier New" w:cs="Courier New"/>
                <w:sz w:val="20"/>
                <w:szCs w:val="20"/>
              </w:rPr>
              <w:t>t</w:t>
            </w:r>
            <w:r w:rsidRPr="00F139F0">
              <w:rPr>
                <w:rFonts w:ascii="Courier New" w:hAnsi="Courier New" w:cs="Courier New"/>
                <w:sz w:val="20"/>
                <w:szCs w:val="20"/>
              </w:rPr>
              <w:t xml:space="preserve">rim </w:t>
            </w:r>
            <w:r w:rsidR="00BE6833">
              <w:rPr>
                <w:rFonts w:ascii="Courier New" w:hAnsi="Courier New" w:cs="Courier New"/>
                <w:sz w:val="20"/>
                <w:szCs w:val="20"/>
              </w:rPr>
              <w:t>products</w:t>
            </w:r>
            <w:r w:rsidRPr="00F139F0">
              <w:rPr>
                <w:rFonts w:ascii="Courier New" w:hAnsi="Courier New" w:cs="Courier New"/>
                <w:sz w:val="20"/>
                <w:szCs w:val="20"/>
              </w:rPr>
              <w:t xml:space="preserve"> in violation of Section 1 of the Sherman Act and various state antitrust, unfair</w:t>
            </w:r>
            <w:r>
              <w:rPr>
                <w:rFonts w:ascii="Courier New" w:hAnsi="Courier New" w:cs="Courier New"/>
                <w:sz w:val="20"/>
                <w:szCs w:val="20"/>
              </w:rPr>
              <w:t xml:space="preserve"> </w:t>
            </w:r>
            <w:r w:rsidRPr="00F139F0">
              <w:rPr>
                <w:rFonts w:ascii="Courier New" w:hAnsi="Courier New" w:cs="Courier New"/>
                <w:sz w:val="20"/>
                <w:szCs w:val="20"/>
              </w:rPr>
              <w:t xml:space="preserve">competition, unjust enrichment, and consumer protection </w:t>
            </w:r>
            <w:r w:rsidR="00BE6833">
              <w:rPr>
                <w:rFonts w:ascii="Courier New" w:hAnsi="Courier New" w:cs="Courier New"/>
                <w:sz w:val="20"/>
                <w:szCs w:val="20"/>
              </w:rPr>
              <w:t>laws</w:t>
            </w:r>
            <w:r w:rsidR="00363DC7">
              <w:rPr>
                <w:rFonts w:ascii="Courier New" w:hAnsi="Courier New" w:cs="Courier New"/>
                <w:sz w:val="20"/>
                <w:szCs w:val="20"/>
              </w:rPr>
              <w:t>.</w:t>
            </w:r>
          </w:p>
          <w:p w:rsidR="00261BD7" w:rsidRDefault="00261BD7" w:rsidP="007F297B">
            <w:pPr>
              <w:pStyle w:val="PlainText"/>
              <w:jc w:val="left"/>
              <w:rPr>
                <w:rFonts w:ascii="Courier New" w:hAnsi="Courier New" w:cs="Courier New"/>
                <w:b/>
                <w:sz w:val="20"/>
                <w:szCs w:val="20"/>
              </w:rPr>
            </w:pPr>
          </w:p>
        </w:tc>
        <w:tc>
          <w:tcPr>
            <w:tcW w:w="1440" w:type="dxa"/>
          </w:tcPr>
          <w:p w:rsidR="00261BD7" w:rsidRDefault="00261BD7" w:rsidP="007F297B">
            <w:pPr>
              <w:pStyle w:val="PlainText"/>
              <w:rPr>
                <w:rFonts w:ascii="Courier New" w:hAnsi="Courier New" w:cs="Courier New"/>
                <w:b/>
                <w:sz w:val="20"/>
                <w:szCs w:val="20"/>
              </w:rPr>
            </w:pPr>
          </w:p>
          <w:p w:rsidR="00363DC7" w:rsidRDefault="00363DC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261BD7" w:rsidRDefault="00261BD7" w:rsidP="007F297B">
            <w:pPr>
              <w:pStyle w:val="PlainText"/>
              <w:jc w:val="left"/>
              <w:rPr>
                <w:rFonts w:ascii="Courier New" w:hAnsi="Courier New" w:cs="Courier New"/>
                <w:b/>
                <w:noProof/>
                <w:sz w:val="20"/>
                <w:szCs w:val="20"/>
              </w:rPr>
            </w:pPr>
          </w:p>
          <w:p w:rsidR="00261BD7" w:rsidRDefault="00261BD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63DC7">
              <w:rPr>
                <w:rFonts w:ascii="Courier New" w:hAnsi="Courier New" w:cs="Courier New"/>
                <w:b/>
                <w:noProof/>
                <w:sz w:val="20"/>
                <w:szCs w:val="20"/>
              </w:rPr>
              <w:t xml:space="preserve"> to</w:t>
            </w:r>
            <w:r>
              <w:rPr>
                <w:rFonts w:ascii="Courier New" w:hAnsi="Courier New" w:cs="Courier New"/>
                <w:b/>
                <w:noProof/>
                <w:sz w:val="20"/>
                <w:szCs w:val="20"/>
              </w:rPr>
              <w:t>:</w:t>
            </w:r>
          </w:p>
          <w:p w:rsidR="00261BD7" w:rsidRDefault="00261BD7" w:rsidP="007F297B">
            <w:pPr>
              <w:pStyle w:val="PlainText"/>
              <w:jc w:val="left"/>
              <w:rPr>
                <w:rFonts w:ascii="Courier New" w:hAnsi="Courier New" w:cs="Courier New"/>
                <w:b/>
                <w:noProof/>
                <w:sz w:val="20"/>
                <w:szCs w:val="20"/>
              </w:rPr>
            </w:pPr>
          </w:p>
          <w:p w:rsidR="00363DC7" w:rsidRDefault="00363DC7" w:rsidP="00363DC7">
            <w:pPr>
              <w:autoSpaceDE w:val="0"/>
              <w:autoSpaceDN w:val="0"/>
              <w:adjustRightInd w:val="0"/>
              <w:jc w:val="left"/>
              <w:rPr>
                <w:rFonts w:ascii="Courier New" w:hAnsi="Courier New" w:cs="Courier New"/>
                <w:b/>
                <w:sz w:val="16"/>
                <w:szCs w:val="16"/>
              </w:rPr>
            </w:pPr>
            <w:r w:rsidRPr="00363DC7">
              <w:rPr>
                <w:rFonts w:ascii="Courier New" w:hAnsi="Courier New" w:cs="Courier New"/>
                <w:b/>
                <w:sz w:val="16"/>
                <w:szCs w:val="16"/>
              </w:rPr>
              <w:t xml:space="preserve">Cotchett, Pitre, &amp; </w:t>
            </w:r>
          </w:p>
          <w:p w:rsidR="00363DC7" w:rsidRPr="00363DC7" w:rsidRDefault="00363DC7" w:rsidP="00363DC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363DC7">
              <w:rPr>
                <w:rFonts w:ascii="Courier New" w:hAnsi="Courier New" w:cs="Courier New"/>
                <w:b/>
                <w:sz w:val="16"/>
                <w:szCs w:val="16"/>
              </w:rPr>
              <w:t>McCarthy LLP</w:t>
            </w:r>
          </w:p>
          <w:p w:rsidR="00363DC7" w:rsidRPr="00363DC7" w:rsidRDefault="00363DC7" w:rsidP="00363DC7">
            <w:pPr>
              <w:autoSpaceDE w:val="0"/>
              <w:autoSpaceDN w:val="0"/>
              <w:adjustRightInd w:val="0"/>
              <w:jc w:val="left"/>
              <w:rPr>
                <w:rFonts w:ascii="Courier New" w:hAnsi="Courier New" w:cs="Courier New"/>
                <w:b/>
                <w:sz w:val="16"/>
                <w:szCs w:val="16"/>
              </w:rPr>
            </w:pPr>
            <w:r w:rsidRPr="00363DC7">
              <w:rPr>
                <w:rFonts w:ascii="Courier New" w:hAnsi="Courier New" w:cs="Courier New"/>
                <w:b/>
                <w:sz w:val="16"/>
                <w:szCs w:val="16"/>
              </w:rPr>
              <w:t>840 Malcolm Road</w:t>
            </w:r>
          </w:p>
          <w:p w:rsidR="00363DC7" w:rsidRDefault="00363DC7" w:rsidP="00363DC7">
            <w:pPr>
              <w:autoSpaceDE w:val="0"/>
              <w:autoSpaceDN w:val="0"/>
              <w:adjustRightInd w:val="0"/>
              <w:jc w:val="left"/>
              <w:rPr>
                <w:rFonts w:ascii="Courier New" w:hAnsi="Courier New" w:cs="Courier New"/>
                <w:b/>
                <w:sz w:val="16"/>
                <w:szCs w:val="16"/>
              </w:rPr>
            </w:pPr>
            <w:r w:rsidRPr="00363DC7">
              <w:rPr>
                <w:rFonts w:ascii="Courier New" w:hAnsi="Courier New" w:cs="Courier New"/>
                <w:b/>
                <w:sz w:val="16"/>
                <w:szCs w:val="16"/>
              </w:rPr>
              <w:t>Burlingame, CA 94010</w:t>
            </w:r>
          </w:p>
          <w:p w:rsidR="00363DC7" w:rsidRPr="00363DC7" w:rsidRDefault="00363DC7" w:rsidP="00363DC7">
            <w:pPr>
              <w:autoSpaceDE w:val="0"/>
              <w:autoSpaceDN w:val="0"/>
              <w:adjustRightInd w:val="0"/>
              <w:jc w:val="left"/>
              <w:rPr>
                <w:rFonts w:ascii="Courier New" w:hAnsi="Courier New" w:cs="Courier New"/>
                <w:b/>
                <w:sz w:val="16"/>
                <w:szCs w:val="16"/>
              </w:rPr>
            </w:pPr>
          </w:p>
          <w:p w:rsidR="00363DC7" w:rsidRPr="00363DC7" w:rsidRDefault="00363DC7" w:rsidP="00363DC7">
            <w:pPr>
              <w:autoSpaceDE w:val="0"/>
              <w:autoSpaceDN w:val="0"/>
              <w:adjustRightInd w:val="0"/>
              <w:jc w:val="left"/>
              <w:rPr>
                <w:rFonts w:ascii="Courier New" w:hAnsi="Courier New" w:cs="Courier New"/>
                <w:b/>
                <w:sz w:val="16"/>
                <w:szCs w:val="16"/>
              </w:rPr>
            </w:pPr>
            <w:r w:rsidRPr="00363DC7">
              <w:rPr>
                <w:rFonts w:ascii="Courier New" w:hAnsi="Courier New" w:cs="Courier New"/>
                <w:b/>
                <w:sz w:val="16"/>
                <w:szCs w:val="16"/>
              </w:rPr>
              <w:t>Robins Kaplan LLP</w:t>
            </w:r>
          </w:p>
          <w:p w:rsidR="00363DC7" w:rsidRDefault="00363DC7" w:rsidP="00363DC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601 Lexington Avenue</w:t>
            </w:r>
          </w:p>
          <w:p w:rsidR="00363DC7" w:rsidRPr="00363DC7" w:rsidRDefault="00363DC7" w:rsidP="00363DC7">
            <w:pPr>
              <w:autoSpaceDE w:val="0"/>
              <w:autoSpaceDN w:val="0"/>
              <w:adjustRightInd w:val="0"/>
              <w:jc w:val="left"/>
              <w:rPr>
                <w:rFonts w:ascii="Courier New" w:hAnsi="Courier New" w:cs="Courier New"/>
                <w:b/>
                <w:sz w:val="16"/>
                <w:szCs w:val="16"/>
              </w:rPr>
            </w:pPr>
            <w:r w:rsidRPr="00363DC7">
              <w:rPr>
                <w:rFonts w:ascii="Courier New" w:hAnsi="Courier New" w:cs="Courier New"/>
                <w:b/>
                <w:sz w:val="16"/>
                <w:szCs w:val="16"/>
              </w:rPr>
              <w:t>Suite 3400</w:t>
            </w:r>
          </w:p>
          <w:p w:rsidR="00F139F0" w:rsidRDefault="00363DC7" w:rsidP="00363DC7">
            <w:pPr>
              <w:pStyle w:val="PlainText"/>
              <w:jc w:val="left"/>
              <w:rPr>
                <w:rFonts w:ascii="Courier New" w:hAnsi="Courier New" w:cs="Courier New"/>
                <w:b/>
                <w:noProof/>
                <w:sz w:val="20"/>
                <w:szCs w:val="20"/>
              </w:rPr>
            </w:pPr>
            <w:r w:rsidRPr="00363DC7">
              <w:rPr>
                <w:rFonts w:ascii="Courier New" w:hAnsi="Courier New" w:cs="Courier New"/>
                <w:b/>
                <w:sz w:val="16"/>
                <w:szCs w:val="16"/>
              </w:rPr>
              <w:t>New York, NY 10022</w:t>
            </w:r>
          </w:p>
        </w:tc>
      </w:tr>
      <w:tr w:rsidR="00363DC7" w:rsidRPr="007167C0" w:rsidTr="000A65A6">
        <w:tc>
          <w:tcPr>
            <w:tcW w:w="1443" w:type="dxa"/>
          </w:tcPr>
          <w:p w:rsidR="00363DC7" w:rsidRDefault="00363DC7" w:rsidP="007F297B">
            <w:pPr>
              <w:pStyle w:val="PlainText"/>
              <w:rPr>
                <w:rFonts w:ascii="Courier New" w:hAnsi="Courier New" w:cs="Courier New"/>
                <w:b/>
                <w:sz w:val="20"/>
                <w:szCs w:val="20"/>
              </w:rPr>
            </w:pPr>
          </w:p>
          <w:p w:rsidR="00363DC7" w:rsidRDefault="00363DC7" w:rsidP="007F297B">
            <w:pPr>
              <w:pStyle w:val="PlainText"/>
              <w:rPr>
                <w:rFonts w:ascii="Courier New" w:hAnsi="Courier New" w:cs="Courier New"/>
                <w:b/>
                <w:sz w:val="20"/>
                <w:szCs w:val="20"/>
              </w:rPr>
            </w:pPr>
            <w:r>
              <w:rPr>
                <w:rFonts w:ascii="Courier New" w:hAnsi="Courier New" w:cs="Courier New"/>
                <w:b/>
                <w:sz w:val="20"/>
                <w:szCs w:val="20"/>
              </w:rPr>
              <w:t>4-20-2-17</w:t>
            </w:r>
          </w:p>
        </w:tc>
        <w:tc>
          <w:tcPr>
            <w:tcW w:w="1710" w:type="dxa"/>
          </w:tcPr>
          <w:p w:rsidR="00363DC7" w:rsidRDefault="00363DC7" w:rsidP="007F297B">
            <w:pPr>
              <w:pStyle w:val="PlainText"/>
              <w:rPr>
                <w:rFonts w:ascii="Courier New" w:hAnsi="Courier New" w:cs="Courier New"/>
                <w:b/>
                <w:sz w:val="20"/>
                <w:szCs w:val="20"/>
              </w:rPr>
            </w:pPr>
          </w:p>
          <w:p w:rsidR="00363DC7" w:rsidRDefault="00363DC7" w:rsidP="007F297B">
            <w:pPr>
              <w:pStyle w:val="PlainText"/>
              <w:rPr>
                <w:rFonts w:ascii="Courier New" w:hAnsi="Courier New" w:cs="Courier New"/>
                <w:b/>
                <w:sz w:val="20"/>
                <w:szCs w:val="20"/>
              </w:rPr>
            </w:pPr>
            <w:r>
              <w:rPr>
                <w:rFonts w:ascii="Courier New" w:hAnsi="Courier New" w:cs="Courier New"/>
                <w:b/>
                <w:sz w:val="20"/>
                <w:szCs w:val="20"/>
              </w:rPr>
              <w:t>16-CV-00714</w:t>
            </w:r>
          </w:p>
        </w:tc>
        <w:tc>
          <w:tcPr>
            <w:tcW w:w="1710" w:type="dxa"/>
          </w:tcPr>
          <w:p w:rsidR="00363DC7" w:rsidRDefault="00363DC7" w:rsidP="007F297B">
            <w:pPr>
              <w:pStyle w:val="PlainText"/>
              <w:rPr>
                <w:rFonts w:ascii="Courier New" w:hAnsi="Courier New" w:cs="Courier New"/>
                <w:b/>
                <w:sz w:val="20"/>
                <w:szCs w:val="20"/>
              </w:rPr>
            </w:pPr>
          </w:p>
          <w:p w:rsidR="00363DC7" w:rsidRDefault="00363DC7" w:rsidP="007F297B">
            <w:pPr>
              <w:pStyle w:val="PlainText"/>
              <w:rPr>
                <w:rFonts w:ascii="Courier New" w:hAnsi="Courier New" w:cs="Courier New"/>
                <w:b/>
                <w:sz w:val="20"/>
                <w:szCs w:val="20"/>
              </w:rPr>
            </w:pPr>
            <w:r>
              <w:rPr>
                <w:rFonts w:ascii="Courier New" w:hAnsi="Courier New" w:cs="Courier New"/>
                <w:b/>
                <w:sz w:val="20"/>
                <w:szCs w:val="20"/>
              </w:rPr>
              <w:t>(N.D. Ohio)</w:t>
            </w:r>
          </w:p>
        </w:tc>
        <w:tc>
          <w:tcPr>
            <w:tcW w:w="5940" w:type="dxa"/>
          </w:tcPr>
          <w:p w:rsidR="00363DC7" w:rsidRDefault="00363DC7" w:rsidP="007F297B">
            <w:pPr>
              <w:pStyle w:val="PlainText"/>
              <w:jc w:val="left"/>
              <w:rPr>
                <w:rFonts w:ascii="Courier New" w:hAnsi="Courier New" w:cs="Courier New"/>
                <w:b/>
                <w:sz w:val="20"/>
                <w:szCs w:val="20"/>
              </w:rPr>
            </w:pPr>
          </w:p>
          <w:p w:rsidR="00C06CA5" w:rsidRDefault="00C06CA5" w:rsidP="007F297B">
            <w:pPr>
              <w:pStyle w:val="PlainText"/>
              <w:jc w:val="left"/>
              <w:rPr>
                <w:rFonts w:ascii="Courier New" w:hAnsi="Courier New" w:cs="Courier New"/>
                <w:b/>
                <w:sz w:val="20"/>
                <w:szCs w:val="20"/>
              </w:rPr>
            </w:pPr>
            <w:r>
              <w:rPr>
                <w:rFonts w:ascii="Courier New" w:hAnsi="Courier New" w:cs="Courier New"/>
                <w:b/>
                <w:sz w:val="20"/>
                <w:szCs w:val="20"/>
              </w:rPr>
              <w:t>Tiffany Smith v. Sterling Infosystems-Ohio, Inc., Sterling Infosystems,</w:t>
            </w:r>
            <w:r w:rsidR="005D3617">
              <w:rPr>
                <w:rFonts w:ascii="Courier New" w:hAnsi="Courier New" w:cs="Courier New"/>
                <w:b/>
                <w:sz w:val="20"/>
                <w:szCs w:val="20"/>
              </w:rPr>
              <w:t xml:space="preserve"> Inc., and e-Verifile.com, Inc.</w:t>
            </w:r>
            <w:r>
              <w:rPr>
                <w:rFonts w:ascii="Courier New" w:hAnsi="Courier New" w:cs="Courier New"/>
                <w:b/>
                <w:sz w:val="20"/>
                <w:szCs w:val="20"/>
              </w:rPr>
              <w:t xml:space="preserve"> </w:t>
            </w:r>
          </w:p>
          <w:p w:rsidR="00C06CA5" w:rsidRPr="00C06CA5" w:rsidRDefault="00C06CA5" w:rsidP="00395454">
            <w:pPr>
              <w:pStyle w:val="PlainText"/>
              <w:jc w:val="left"/>
              <w:rPr>
                <w:rFonts w:ascii="Courier New" w:hAnsi="Courier New" w:cs="Courier New"/>
                <w:b/>
                <w:sz w:val="20"/>
                <w:szCs w:val="20"/>
              </w:rPr>
            </w:pPr>
            <w:r w:rsidRPr="00C06CA5">
              <w:rPr>
                <w:rFonts w:ascii="Courier New" w:hAnsi="Courier New" w:cs="Courier New"/>
                <w:sz w:val="20"/>
                <w:szCs w:val="20"/>
              </w:rPr>
              <w:t xml:space="preserve">This lawsuit alleges that e-Verifile did not comply with the Fair Credit Reporting Act in the manner in which it obtained, relied upon and/or issued background reports of job applicants. </w:t>
            </w:r>
            <w:r>
              <w:rPr>
                <w:rFonts w:ascii="Courier New" w:hAnsi="Courier New" w:cs="Courier New"/>
                <w:sz w:val="20"/>
                <w:szCs w:val="20"/>
              </w:rPr>
              <w:t>Plaintiff further alleges that</w:t>
            </w:r>
            <w:r w:rsidRPr="00C06CA5">
              <w:rPr>
                <w:rFonts w:ascii="Courier New" w:hAnsi="Courier New" w:cs="Courier New"/>
                <w:sz w:val="20"/>
                <w:szCs w:val="20"/>
              </w:rPr>
              <w:t xml:space="preserve"> e-</w:t>
            </w:r>
            <w:r w:rsidR="00395454">
              <w:rPr>
                <w:rFonts w:ascii="Courier New" w:hAnsi="Courier New" w:cs="Courier New"/>
                <w:sz w:val="20"/>
                <w:szCs w:val="20"/>
              </w:rPr>
              <w:t>V</w:t>
            </w:r>
            <w:r w:rsidRPr="00C06CA5">
              <w:rPr>
                <w:rFonts w:ascii="Courier New" w:hAnsi="Courier New" w:cs="Courier New"/>
                <w:sz w:val="20"/>
                <w:szCs w:val="20"/>
              </w:rPr>
              <w:t>erifile obtained, relied upon and/or issued background report</w:t>
            </w:r>
            <w:r w:rsidR="00BE6833">
              <w:rPr>
                <w:rFonts w:ascii="Courier New" w:hAnsi="Courier New" w:cs="Courier New"/>
                <w:sz w:val="20"/>
                <w:szCs w:val="20"/>
              </w:rPr>
              <w:t>s without permission</w:t>
            </w:r>
            <w:r w:rsidR="00625E7B">
              <w:rPr>
                <w:rFonts w:ascii="Courier New" w:hAnsi="Courier New" w:cs="Courier New"/>
                <w:sz w:val="20"/>
                <w:szCs w:val="20"/>
              </w:rPr>
              <w:t>.</w:t>
            </w:r>
          </w:p>
        </w:tc>
        <w:tc>
          <w:tcPr>
            <w:tcW w:w="1440" w:type="dxa"/>
          </w:tcPr>
          <w:p w:rsidR="00363DC7" w:rsidRDefault="00363DC7" w:rsidP="007F297B">
            <w:pPr>
              <w:pStyle w:val="PlainText"/>
              <w:rPr>
                <w:rFonts w:ascii="Courier New" w:hAnsi="Courier New" w:cs="Courier New"/>
                <w:b/>
                <w:sz w:val="20"/>
                <w:szCs w:val="20"/>
              </w:rPr>
            </w:pPr>
          </w:p>
          <w:p w:rsidR="00C06CA5" w:rsidRDefault="00C06CA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363DC7" w:rsidRDefault="00363DC7" w:rsidP="007F297B">
            <w:pPr>
              <w:pStyle w:val="PlainText"/>
              <w:jc w:val="left"/>
              <w:rPr>
                <w:rFonts w:ascii="Courier New" w:hAnsi="Courier New" w:cs="Courier New"/>
                <w:b/>
                <w:noProof/>
                <w:sz w:val="20"/>
                <w:szCs w:val="20"/>
              </w:rPr>
            </w:pPr>
          </w:p>
          <w:p w:rsidR="00C06CA5" w:rsidRDefault="00C06CA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w:t>
            </w:r>
          </w:p>
          <w:p w:rsidR="00C06CA5" w:rsidRDefault="00C06CA5" w:rsidP="007F297B">
            <w:pPr>
              <w:pStyle w:val="PlainText"/>
              <w:jc w:val="left"/>
              <w:rPr>
                <w:rFonts w:ascii="Courier New" w:hAnsi="Courier New" w:cs="Courier New"/>
                <w:b/>
                <w:noProof/>
                <w:sz w:val="20"/>
                <w:szCs w:val="20"/>
              </w:rPr>
            </w:pPr>
          </w:p>
          <w:p w:rsidR="00395454" w:rsidRDefault="00395454" w:rsidP="007F297B">
            <w:pPr>
              <w:pStyle w:val="PlainText"/>
              <w:jc w:val="left"/>
              <w:rPr>
                <w:rFonts w:ascii="Courier New" w:hAnsi="Courier New" w:cs="Courier New"/>
                <w:b/>
                <w:sz w:val="16"/>
                <w:szCs w:val="16"/>
              </w:rPr>
            </w:pPr>
            <w:r w:rsidRPr="00395454">
              <w:rPr>
                <w:rFonts w:ascii="Courier New" w:hAnsi="Courier New" w:cs="Courier New"/>
                <w:b/>
                <w:sz w:val="16"/>
                <w:szCs w:val="16"/>
              </w:rPr>
              <w:t xml:space="preserve">O’Toole McLaughlin Dooley &amp; </w:t>
            </w:r>
            <w:r>
              <w:rPr>
                <w:rFonts w:ascii="Courier New" w:hAnsi="Courier New" w:cs="Courier New"/>
                <w:b/>
                <w:sz w:val="16"/>
                <w:szCs w:val="16"/>
              </w:rPr>
              <w:t xml:space="preserve"> P</w:t>
            </w:r>
            <w:r w:rsidRPr="00395454">
              <w:rPr>
                <w:rFonts w:ascii="Courier New" w:hAnsi="Courier New" w:cs="Courier New"/>
                <w:b/>
                <w:sz w:val="16"/>
                <w:szCs w:val="16"/>
              </w:rPr>
              <w:t>ecora, Co. LPA,</w:t>
            </w:r>
          </w:p>
          <w:p w:rsidR="00395454" w:rsidRDefault="00395454" w:rsidP="007F297B">
            <w:pPr>
              <w:pStyle w:val="PlainText"/>
              <w:jc w:val="left"/>
              <w:rPr>
                <w:rFonts w:ascii="Courier New" w:hAnsi="Courier New" w:cs="Courier New"/>
                <w:b/>
                <w:sz w:val="16"/>
                <w:szCs w:val="16"/>
              </w:rPr>
            </w:pPr>
          </w:p>
          <w:p w:rsidR="00395454" w:rsidRDefault="001B05BB" w:rsidP="00395454">
            <w:pPr>
              <w:pStyle w:val="PlainText"/>
              <w:jc w:val="left"/>
              <w:rPr>
                <w:rFonts w:ascii="Courier New" w:hAnsi="Courier New" w:cs="Courier New"/>
                <w:b/>
                <w:sz w:val="16"/>
                <w:szCs w:val="16"/>
              </w:rPr>
            </w:pPr>
            <w:r>
              <w:rPr>
                <w:rFonts w:ascii="Courier New" w:hAnsi="Courier New" w:cs="Courier New"/>
                <w:b/>
                <w:sz w:val="16"/>
                <w:szCs w:val="16"/>
              </w:rPr>
              <w:t xml:space="preserve">440 </w:t>
            </w:r>
            <w:r w:rsidR="00395454" w:rsidRPr="00395454">
              <w:rPr>
                <w:rFonts w:ascii="Courier New" w:hAnsi="Courier New" w:cs="Courier New"/>
                <w:b/>
                <w:sz w:val="16"/>
                <w:szCs w:val="16"/>
              </w:rPr>
              <w:t>930-4001</w:t>
            </w:r>
            <w:r w:rsidR="00395454">
              <w:rPr>
                <w:rFonts w:ascii="Courier New" w:hAnsi="Courier New" w:cs="Courier New"/>
                <w:b/>
                <w:sz w:val="16"/>
                <w:szCs w:val="16"/>
              </w:rPr>
              <w:t xml:space="preserve"> (Ph.)</w:t>
            </w:r>
          </w:p>
          <w:p w:rsidR="00395454" w:rsidRDefault="00395454" w:rsidP="00395454">
            <w:pPr>
              <w:pStyle w:val="PlainText"/>
              <w:jc w:val="left"/>
              <w:rPr>
                <w:rFonts w:ascii="Courier New" w:hAnsi="Courier New" w:cs="Courier New"/>
                <w:b/>
                <w:sz w:val="16"/>
                <w:szCs w:val="16"/>
              </w:rPr>
            </w:pPr>
          </w:p>
          <w:p w:rsidR="001B05BB" w:rsidRDefault="00395454" w:rsidP="00395454">
            <w:pPr>
              <w:pStyle w:val="PlainText"/>
              <w:jc w:val="left"/>
              <w:rPr>
                <w:rFonts w:ascii="Courier New" w:hAnsi="Courier New" w:cs="Courier New"/>
                <w:b/>
                <w:sz w:val="16"/>
                <w:szCs w:val="16"/>
              </w:rPr>
            </w:pPr>
            <w:r w:rsidRPr="00395454">
              <w:rPr>
                <w:rFonts w:ascii="Courier New" w:hAnsi="Courier New" w:cs="Courier New"/>
                <w:b/>
                <w:sz w:val="16"/>
                <w:szCs w:val="16"/>
              </w:rPr>
              <w:t>Law Offices of</w:t>
            </w:r>
            <w:r w:rsidR="001B05BB">
              <w:rPr>
                <w:rFonts w:ascii="Courier New" w:hAnsi="Courier New" w:cs="Courier New"/>
                <w:b/>
                <w:sz w:val="16"/>
                <w:szCs w:val="16"/>
              </w:rPr>
              <w:t xml:space="preserve"> </w:t>
            </w:r>
          </w:p>
          <w:p w:rsidR="00395454" w:rsidRDefault="00395454" w:rsidP="00395454">
            <w:pPr>
              <w:pStyle w:val="PlainText"/>
              <w:jc w:val="left"/>
              <w:rPr>
                <w:rFonts w:ascii="Courier New" w:hAnsi="Courier New" w:cs="Courier New"/>
                <w:b/>
                <w:sz w:val="16"/>
                <w:szCs w:val="16"/>
              </w:rPr>
            </w:pPr>
            <w:r w:rsidRPr="00395454">
              <w:rPr>
                <w:rFonts w:ascii="Courier New" w:hAnsi="Courier New" w:cs="Courier New"/>
                <w:b/>
                <w:sz w:val="16"/>
                <w:szCs w:val="16"/>
              </w:rPr>
              <w:t xml:space="preserve"> John C. Bazaz, PLC </w:t>
            </w:r>
          </w:p>
          <w:p w:rsidR="00395454" w:rsidRDefault="00395454" w:rsidP="00395454">
            <w:pPr>
              <w:pStyle w:val="PlainText"/>
              <w:jc w:val="left"/>
              <w:rPr>
                <w:rFonts w:ascii="Courier New" w:hAnsi="Courier New" w:cs="Courier New"/>
                <w:b/>
                <w:sz w:val="16"/>
                <w:szCs w:val="16"/>
              </w:rPr>
            </w:pPr>
          </w:p>
          <w:p w:rsidR="00395454" w:rsidRDefault="00395454" w:rsidP="00395454">
            <w:pPr>
              <w:pStyle w:val="PlainText"/>
              <w:jc w:val="left"/>
              <w:rPr>
                <w:rFonts w:ascii="Courier New" w:hAnsi="Courier New" w:cs="Courier New"/>
                <w:b/>
                <w:sz w:val="16"/>
                <w:szCs w:val="16"/>
              </w:rPr>
            </w:pPr>
            <w:r w:rsidRPr="00395454">
              <w:rPr>
                <w:rFonts w:ascii="Courier New" w:hAnsi="Courier New" w:cs="Courier New"/>
                <w:b/>
                <w:sz w:val="16"/>
                <w:szCs w:val="16"/>
              </w:rPr>
              <w:t>703</w:t>
            </w:r>
            <w:r>
              <w:rPr>
                <w:rFonts w:ascii="Courier New" w:hAnsi="Courier New" w:cs="Courier New"/>
                <w:b/>
                <w:sz w:val="16"/>
                <w:szCs w:val="16"/>
              </w:rPr>
              <w:t xml:space="preserve"> </w:t>
            </w:r>
            <w:r w:rsidRPr="00395454">
              <w:rPr>
                <w:rFonts w:ascii="Courier New" w:hAnsi="Courier New" w:cs="Courier New"/>
                <w:b/>
                <w:sz w:val="16"/>
                <w:szCs w:val="16"/>
              </w:rPr>
              <w:t>272-8455</w:t>
            </w:r>
            <w:r>
              <w:rPr>
                <w:rFonts w:ascii="Courier New" w:hAnsi="Courier New" w:cs="Courier New"/>
                <w:b/>
                <w:sz w:val="16"/>
                <w:szCs w:val="16"/>
              </w:rPr>
              <w:t xml:space="preserve"> (Ph.)</w:t>
            </w:r>
          </w:p>
          <w:p w:rsidR="00395454" w:rsidRPr="00395454" w:rsidRDefault="00395454" w:rsidP="00DA10A7">
            <w:pPr>
              <w:pStyle w:val="PlainText"/>
              <w:jc w:val="left"/>
              <w:rPr>
                <w:rFonts w:ascii="Courier New" w:hAnsi="Courier New" w:cs="Courier New"/>
                <w:b/>
                <w:noProof/>
                <w:sz w:val="16"/>
                <w:szCs w:val="16"/>
              </w:rPr>
            </w:pPr>
          </w:p>
        </w:tc>
      </w:tr>
      <w:tr w:rsidR="00BC6AB9" w:rsidRPr="007167C0" w:rsidTr="000A65A6">
        <w:tc>
          <w:tcPr>
            <w:tcW w:w="1443" w:type="dxa"/>
          </w:tcPr>
          <w:p w:rsidR="00BC6AB9" w:rsidRDefault="00BC6AB9" w:rsidP="007F297B">
            <w:pPr>
              <w:pStyle w:val="PlainText"/>
              <w:rPr>
                <w:rFonts w:ascii="Courier New" w:hAnsi="Courier New" w:cs="Courier New"/>
                <w:b/>
                <w:sz w:val="20"/>
                <w:szCs w:val="20"/>
              </w:rPr>
            </w:pPr>
          </w:p>
          <w:p w:rsidR="00280CF8" w:rsidRDefault="00280CF8" w:rsidP="007F297B">
            <w:pPr>
              <w:pStyle w:val="PlainText"/>
              <w:rPr>
                <w:rFonts w:ascii="Courier New" w:hAnsi="Courier New" w:cs="Courier New"/>
                <w:b/>
                <w:sz w:val="20"/>
                <w:szCs w:val="20"/>
              </w:rPr>
            </w:pPr>
            <w:r>
              <w:rPr>
                <w:rFonts w:ascii="Courier New" w:hAnsi="Courier New" w:cs="Courier New"/>
                <w:b/>
                <w:sz w:val="20"/>
                <w:szCs w:val="20"/>
              </w:rPr>
              <w:t>4-20-2017</w:t>
            </w:r>
          </w:p>
        </w:tc>
        <w:tc>
          <w:tcPr>
            <w:tcW w:w="1710" w:type="dxa"/>
          </w:tcPr>
          <w:p w:rsidR="00BC6AB9" w:rsidRDefault="00BC6AB9" w:rsidP="007F297B">
            <w:pPr>
              <w:pStyle w:val="PlainText"/>
              <w:rPr>
                <w:rFonts w:ascii="Courier New" w:hAnsi="Courier New" w:cs="Courier New"/>
                <w:b/>
                <w:sz w:val="20"/>
                <w:szCs w:val="20"/>
              </w:rPr>
            </w:pPr>
          </w:p>
          <w:p w:rsidR="00280CF8" w:rsidRDefault="00280CF8" w:rsidP="007F297B">
            <w:pPr>
              <w:pStyle w:val="PlainText"/>
              <w:rPr>
                <w:rFonts w:ascii="Courier New" w:hAnsi="Courier New" w:cs="Courier New"/>
                <w:b/>
                <w:sz w:val="20"/>
                <w:szCs w:val="20"/>
              </w:rPr>
            </w:pPr>
            <w:r>
              <w:rPr>
                <w:rFonts w:ascii="Courier New" w:hAnsi="Courier New" w:cs="Courier New"/>
                <w:b/>
                <w:sz w:val="20"/>
                <w:szCs w:val="20"/>
              </w:rPr>
              <w:t>14-CV-06305</w:t>
            </w:r>
          </w:p>
        </w:tc>
        <w:tc>
          <w:tcPr>
            <w:tcW w:w="1710" w:type="dxa"/>
          </w:tcPr>
          <w:p w:rsidR="00BC6AB9" w:rsidRDefault="00BC6AB9" w:rsidP="007F297B">
            <w:pPr>
              <w:pStyle w:val="PlainText"/>
              <w:rPr>
                <w:rFonts w:ascii="Courier New" w:hAnsi="Courier New" w:cs="Courier New"/>
                <w:b/>
                <w:sz w:val="20"/>
                <w:szCs w:val="20"/>
              </w:rPr>
            </w:pPr>
          </w:p>
          <w:p w:rsidR="00280CF8" w:rsidRDefault="00280CF8"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940" w:type="dxa"/>
          </w:tcPr>
          <w:p w:rsidR="00BC6AB9" w:rsidRDefault="00BC6AB9" w:rsidP="007F297B">
            <w:pPr>
              <w:pStyle w:val="PlainText"/>
              <w:jc w:val="left"/>
              <w:rPr>
                <w:rFonts w:ascii="Courier New" w:hAnsi="Courier New" w:cs="Courier New"/>
                <w:b/>
                <w:sz w:val="20"/>
                <w:szCs w:val="20"/>
              </w:rPr>
            </w:pPr>
          </w:p>
          <w:p w:rsidR="00280CF8" w:rsidRDefault="00280CF8" w:rsidP="007F297B">
            <w:pPr>
              <w:pStyle w:val="PlainText"/>
              <w:jc w:val="left"/>
              <w:rPr>
                <w:rFonts w:ascii="Courier New" w:hAnsi="Courier New" w:cs="Courier New"/>
                <w:b/>
                <w:sz w:val="20"/>
                <w:szCs w:val="20"/>
              </w:rPr>
            </w:pPr>
            <w:r>
              <w:rPr>
                <w:rFonts w:ascii="Courier New" w:hAnsi="Courier New" w:cs="Courier New"/>
                <w:b/>
                <w:sz w:val="20"/>
                <w:szCs w:val="20"/>
              </w:rPr>
              <w:t>Antonette Jones v. First Quality Enterprises, Inc., First Quality Consumer Products, LLC, Nutek Disposable, Inc., Wal-Mart Stores, Inc., Family Dollar Stores, Inc., Walgreen Co., dba Walgreens, and Fred’s Inc.</w:t>
            </w:r>
          </w:p>
          <w:p w:rsidR="000619DF" w:rsidRPr="000619DF" w:rsidRDefault="00A67B48" w:rsidP="00A67B48">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A67B48">
              <w:rPr>
                <w:rFonts w:ascii="Courier New" w:hAnsi="Courier New" w:cs="Courier New"/>
                <w:sz w:val="20"/>
                <w:szCs w:val="20"/>
              </w:rPr>
              <w:t>Defendants sold,</w:t>
            </w:r>
            <w:r>
              <w:rPr>
                <w:rFonts w:ascii="Courier New" w:hAnsi="Courier New" w:cs="Courier New"/>
                <w:sz w:val="20"/>
                <w:szCs w:val="20"/>
              </w:rPr>
              <w:t xml:space="preserve"> </w:t>
            </w:r>
            <w:r w:rsidRPr="00A67B48">
              <w:rPr>
                <w:rFonts w:ascii="Courier New" w:hAnsi="Courier New" w:cs="Courier New"/>
                <w:sz w:val="20"/>
                <w:szCs w:val="20"/>
              </w:rPr>
              <w:t>manufactured,</w:t>
            </w:r>
            <w:r>
              <w:rPr>
                <w:rFonts w:ascii="Courier New" w:hAnsi="Courier New" w:cs="Courier New"/>
                <w:sz w:val="20"/>
                <w:szCs w:val="20"/>
              </w:rPr>
              <w:t xml:space="preserve"> </w:t>
            </w:r>
            <w:r w:rsidRPr="00A67B48">
              <w:rPr>
                <w:rFonts w:ascii="Courier New" w:hAnsi="Courier New" w:cs="Courier New"/>
                <w:sz w:val="20"/>
                <w:szCs w:val="20"/>
              </w:rPr>
              <w:t>distributed, or marketed certain Baby Wipes products that may have been</w:t>
            </w:r>
            <w:r>
              <w:rPr>
                <w:rFonts w:ascii="Courier New" w:hAnsi="Courier New" w:cs="Courier New"/>
                <w:sz w:val="20"/>
                <w:szCs w:val="20"/>
              </w:rPr>
              <w:t xml:space="preserve"> </w:t>
            </w:r>
            <w:r w:rsidRPr="00A67B48">
              <w:rPr>
                <w:rFonts w:ascii="Courier New" w:hAnsi="Courier New" w:cs="Courier New"/>
                <w:sz w:val="20"/>
                <w:szCs w:val="20"/>
              </w:rPr>
              <w:t>contaminated</w:t>
            </w:r>
            <w:r>
              <w:rPr>
                <w:rFonts w:ascii="Courier New" w:hAnsi="Courier New" w:cs="Courier New"/>
                <w:sz w:val="20"/>
                <w:szCs w:val="20"/>
              </w:rPr>
              <w:t xml:space="preserve"> </w:t>
            </w:r>
            <w:r w:rsidRPr="00A67B48">
              <w:rPr>
                <w:rFonts w:ascii="Courier New" w:hAnsi="Courier New" w:cs="Courier New"/>
                <w:sz w:val="20"/>
                <w:szCs w:val="20"/>
              </w:rPr>
              <w:t>with the bacteria, Burkholderia cepacia, which allegedly caused certain users to suffer skin</w:t>
            </w:r>
            <w:r>
              <w:rPr>
                <w:rFonts w:ascii="Courier New" w:hAnsi="Courier New" w:cs="Courier New"/>
                <w:sz w:val="20"/>
                <w:szCs w:val="20"/>
              </w:rPr>
              <w:t xml:space="preserve"> </w:t>
            </w:r>
            <w:r w:rsidRPr="00A67B48">
              <w:rPr>
                <w:rFonts w:ascii="Courier New" w:hAnsi="Courier New" w:cs="Courier New"/>
                <w:sz w:val="20"/>
                <w:szCs w:val="20"/>
              </w:rPr>
              <w:t>infections or irritation, bacterial genitourinary tract infections, or other symptoms.</w:t>
            </w:r>
            <w:r>
              <w:rPr>
                <w:rFonts w:ascii="Courier New" w:hAnsi="Courier New" w:cs="Courier New"/>
                <w:sz w:val="20"/>
                <w:szCs w:val="20"/>
              </w:rPr>
              <w:t xml:space="preserve"> </w:t>
            </w:r>
            <w:r w:rsidRPr="00A67B48">
              <w:rPr>
                <w:rFonts w:ascii="Courier New" w:hAnsi="Courier New" w:cs="Courier New"/>
                <w:sz w:val="20"/>
                <w:szCs w:val="20"/>
              </w:rPr>
              <w:t>Affected brand names include: Cuties, Diapers.com, Fred’s, Kidgets, Member’s Mark, Simply</w:t>
            </w:r>
            <w:r>
              <w:rPr>
                <w:rFonts w:ascii="Courier New" w:hAnsi="Courier New" w:cs="Courier New"/>
                <w:sz w:val="20"/>
                <w:szCs w:val="20"/>
              </w:rPr>
              <w:t xml:space="preserve"> </w:t>
            </w:r>
            <w:r w:rsidRPr="00A67B48">
              <w:rPr>
                <w:rFonts w:ascii="Courier New" w:hAnsi="Courier New" w:cs="Courier New"/>
                <w:sz w:val="20"/>
                <w:szCs w:val="20"/>
              </w:rPr>
              <w:t>Right, Sunny Smiles, Tender</w:t>
            </w:r>
            <w:r>
              <w:rPr>
                <w:rFonts w:ascii="Courier New" w:hAnsi="Courier New" w:cs="Courier New"/>
                <w:sz w:val="20"/>
                <w:szCs w:val="20"/>
              </w:rPr>
              <w:t xml:space="preserve"> </w:t>
            </w:r>
            <w:r w:rsidRPr="00A67B48">
              <w:rPr>
                <w:rFonts w:ascii="Courier New" w:hAnsi="Courier New" w:cs="Courier New"/>
                <w:sz w:val="20"/>
                <w:szCs w:val="20"/>
              </w:rPr>
              <w:t>Touch, and Well Beginnings, as well as feminine wipes</w:t>
            </w:r>
            <w:r>
              <w:rPr>
                <w:rFonts w:ascii="Courier New" w:hAnsi="Courier New" w:cs="Courier New"/>
                <w:sz w:val="20"/>
                <w:szCs w:val="20"/>
              </w:rPr>
              <w:t xml:space="preserve"> </w:t>
            </w:r>
            <w:r w:rsidRPr="00A67B48">
              <w:rPr>
                <w:rFonts w:ascii="Courier New" w:hAnsi="Courier New" w:cs="Courier New"/>
                <w:sz w:val="20"/>
                <w:szCs w:val="20"/>
              </w:rPr>
              <w:t>manufactured under the Femtex brand.</w:t>
            </w:r>
          </w:p>
          <w:p w:rsidR="00280CF8" w:rsidRDefault="00280CF8" w:rsidP="007F297B">
            <w:pPr>
              <w:pStyle w:val="PlainText"/>
              <w:jc w:val="left"/>
              <w:rPr>
                <w:rFonts w:ascii="Courier New" w:hAnsi="Courier New" w:cs="Courier New"/>
                <w:b/>
                <w:sz w:val="20"/>
                <w:szCs w:val="20"/>
              </w:rPr>
            </w:pPr>
          </w:p>
        </w:tc>
        <w:tc>
          <w:tcPr>
            <w:tcW w:w="1440" w:type="dxa"/>
          </w:tcPr>
          <w:p w:rsidR="00BC6AB9" w:rsidRDefault="00BC6AB9" w:rsidP="007F297B">
            <w:pPr>
              <w:pStyle w:val="PlainText"/>
              <w:rPr>
                <w:rFonts w:ascii="Courier New" w:hAnsi="Courier New" w:cs="Courier New"/>
                <w:b/>
                <w:sz w:val="20"/>
                <w:szCs w:val="20"/>
              </w:rPr>
            </w:pPr>
          </w:p>
          <w:p w:rsidR="00F738E7" w:rsidRDefault="00F738E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BC6AB9" w:rsidRDefault="00BC6AB9" w:rsidP="007F297B">
            <w:pPr>
              <w:pStyle w:val="PlainText"/>
              <w:jc w:val="left"/>
              <w:rPr>
                <w:rFonts w:ascii="Courier New" w:hAnsi="Courier New" w:cs="Courier New"/>
                <w:b/>
                <w:noProof/>
                <w:sz w:val="20"/>
                <w:szCs w:val="20"/>
              </w:rPr>
            </w:pPr>
          </w:p>
          <w:p w:rsidR="00F738E7" w:rsidRDefault="00F738E7"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A67B48">
              <w:rPr>
                <w:rFonts w:ascii="Courier New" w:hAnsi="Courier New" w:cs="Courier New"/>
                <w:b/>
                <w:noProof/>
                <w:sz w:val="20"/>
                <w:szCs w:val="20"/>
              </w:rPr>
              <w:t>to:</w:t>
            </w:r>
          </w:p>
          <w:p w:rsidR="00A67B48" w:rsidRDefault="00A67B48" w:rsidP="007F297B">
            <w:pPr>
              <w:pStyle w:val="PlainText"/>
              <w:jc w:val="left"/>
              <w:rPr>
                <w:rFonts w:ascii="Courier New" w:hAnsi="Courier New" w:cs="Courier New"/>
                <w:b/>
                <w:noProof/>
                <w:sz w:val="20"/>
                <w:szCs w:val="20"/>
              </w:rPr>
            </w:pPr>
          </w:p>
          <w:p w:rsidR="00A67B48" w:rsidRPr="00A67B48" w:rsidRDefault="00A67B48" w:rsidP="00A67B48">
            <w:pPr>
              <w:pStyle w:val="PlainText"/>
              <w:jc w:val="left"/>
              <w:rPr>
                <w:rFonts w:ascii="Courier New" w:hAnsi="Courier New" w:cs="Courier New"/>
                <w:b/>
                <w:noProof/>
                <w:sz w:val="16"/>
                <w:szCs w:val="16"/>
              </w:rPr>
            </w:pPr>
            <w:r w:rsidRPr="00A67B48">
              <w:rPr>
                <w:rFonts w:ascii="Courier New" w:hAnsi="Courier New" w:cs="Courier New"/>
                <w:b/>
                <w:noProof/>
                <w:sz w:val="16"/>
                <w:szCs w:val="16"/>
              </w:rPr>
              <w:t>Jasper D. Ward</w:t>
            </w:r>
          </w:p>
          <w:p w:rsidR="00A67B48" w:rsidRPr="00A67B48" w:rsidRDefault="00A67B48" w:rsidP="00A67B48">
            <w:pPr>
              <w:pStyle w:val="PlainText"/>
              <w:jc w:val="left"/>
              <w:rPr>
                <w:rFonts w:ascii="Courier New" w:hAnsi="Courier New" w:cs="Courier New"/>
                <w:b/>
                <w:noProof/>
                <w:sz w:val="16"/>
                <w:szCs w:val="16"/>
              </w:rPr>
            </w:pPr>
            <w:r w:rsidRPr="00A67B48">
              <w:rPr>
                <w:rFonts w:ascii="Courier New" w:hAnsi="Courier New" w:cs="Courier New"/>
                <w:b/>
                <w:noProof/>
                <w:sz w:val="16"/>
                <w:szCs w:val="16"/>
              </w:rPr>
              <w:t>JONES WARD PLC</w:t>
            </w:r>
          </w:p>
          <w:p w:rsidR="00A67B48" w:rsidRPr="00A67B48" w:rsidRDefault="00A67B48" w:rsidP="00A67B48">
            <w:pPr>
              <w:pStyle w:val="PlainText"/>
              <w:jc w:val="left"/>
              <w:rPr>
                <w:rFonts w:ascii="Courier New" w:hAnsi="Courier New" w:cs="Courier New"/>
                <w:b/>
                <w:noProof/>
                <w:sz w:val="16"/>
                <w:szCs w:val="16"/>
              </w:rPr>
            </w:pPr>
            <w:r w:rsidRPr="00A67B48">
              <w:rPr>
                <w:rFonts w:ascii="Courier New" w:hAnsi="Courier New" w:cs="Courier New"/>
                <w:b/>
                <w:noProof/>
                <w:sz w:val="16"/>
                <w:szCs w:val="16"/>
              </w:rPr>
              <w:t>The Pointe</w:t>
            </w:r>
          </w:p>
          <w:p w:rsidR="00A67B48" w:rsidRPr="00A67B48" w:rsidRDefault="00A67B48" w:rsidP="00A67B48">
            <w:pPr>
              <w:pStyle w:val="PlainText"/>
              <w:jc w:val="left"/>
              <w:rPr>
                <w:rFonts w:ascii="Courier New" w:hAnsi="Courier New" w:cs="Courier New"/>
                <w:b/>
                <w:noProof/>
                <w:sz w:val="16"/>
                <w:szCs w:val="16"/>
              </w:rPr>
            </w:pPr>
            <w:r w:rsidRPr="00A67B48">
              <w:rPr>
                <w:rFonts w:ascii="Courier New" w:hAnsi="Courier New" w:cs="Courier New"/>
                <w:b/>
                <w:noProof/>
                <w:sz w:val="16"/>
                <w:szCs w:val="16"/>
              </w:rPr>
              <w:t>1205 E Washington Street, Suite 111</w:t>
            </w:r>
          </w:p>
          <w:p w:rsidR="000619DF" w:rsidRDefault="00A67B48" w:rsidP="00A67B48">
            <w:pPr>
              <w:pStyle w:val="PlainText"/>
              <w:jc w:val="left"/>
              <w:rPr>
                <w:rFonts w:ascii="Courier New" w:hAnsi="Courier New" w:cs="Courier New"/>
                <w:b/>
                <w:noProof/>
                <w:sz w:val="20"/>
                <w:szCs w:val="20"/>
              </w:rPr>
            </w:pPr>
            <w:r w:rsidRPr="00A67B48">
              <w:rPr>
                <w:rFonts w:ascii="Courier New" w:hAnsi="Courier New" w:cs="Courier New"/>
                <w:b/>
                <w:noProof/>
                <w:sz w:val="16"/>
                <w:szCs w:val="16"/>
              </w:rPr>
              <w:t>Louisville, Kentucky 40206</w:t>
            </w:r>
          </w:p>
        </w:tc>
      </w:tr>
      <w:tr w:rsidR="00A67B48" w:rsidRPr="007167C0" w:rsidTr="000A65A6">
        <w:tc>
          <w:tcPr>
            <w:tcW w:w="1443" w:type="dxa"/>
          </w:tcPr>
          <w:p w:rsidR="00A67B48" w:rsidRDefault="00A67B48" w:rsidP="007F297B">
            <w:pPr>
              <w:pStyle w:val="PlainText"/>
              <w:rPr>
                <w:rFonts w:ascii="Courier New" w:hAnsi="Courier New" w:cs="Courier New"/>
                <w:b/>
                <w:sz w:val="20"/>
                <w:szCs w:val="20"/>
              </w:rPr>
            </w:pPr>
          </w:p>
          <w:p w:rsidR="00A67B48" w:rsidRDefault="002631E5" w:rsidP="007F297B">
            <w:pPr>
              <w:pStyle w:val="PlainText"/>
              <w:rPr>
                <w:rFonts w:ascii="Courier New" w:hAnsi="Courier New" w:cs="Courier New"/>
                <w:b/>
                <w:sz w:val="20"/>
                <w:szCs w:val="20"/>
              </w:rPr>
            </w:pPr>
            <w:r>
              <w:rPr>
                <w:rFonts w:ascii="Courier New" w:hAnsi="Courier New" w:cs="Courier New"/>
                <w:b/>
                <w:sz w:val="20"/>
                <w:szCs w:val="20"/>
              </w:rPr>
              <w:t>4-20-2017</w:t>
            </w:r>
          </w:p>
        </w:tc>
        <w:tc>
          <w:tcPr>
            <w:tcW w:w="1710" w:type="dxa"/>
          </w:tcPr>
          <w:p w:rsidR="00A67B48" w:rsidRDefault="00A67B48" w:rsidP="007F297B">
            <w:pPr>
              <w:pStyle w:val="PlainText"/>
              <w:rPr>
                <w:rFonts w:ascii="Courier New" w:hAnsi="Courier New" w:cs="Courier New"/>
                <w:b/>
                <w:sz w:val="20"/>
                <w:szCs w:val="20"/>
              </w:rPr>
            </w:pPr>
          </w:p>
          <w:p w:rsidR="002631E5" w:rsidRDefault="002631E5" w:rsidP="007F297B">
            <w:pPr>
              <w:pStyle w:val="PlainText"/>
              <w:rPr>
                <w:rFonts w:ascii="Courier New" w:hAnsi="Courier New" w:cs="Courier New"/>
                <w:b/>
                <w:sz w:val="20"/>
                <w:szCs w:val="20"/>
              </w:rPr>
            </w:pPr>
            <w:r>
              <w:rPr>
                <w:rFonts w:ascii="Courier New" w:hAnsi="Courier New" w:cs="Courier New"/>
                <w:b/>
                <w:sz w:val="20"/>
                <w:szCs w:val="20"/>
              </w:rPr>
              <w:t>16-CV-00157</w:t>
            </w:r>
          </w:p>
        </w:tc>
        <w:tc>
          <w:tcPr>
            <w:tcW w:w="1710" w:type="dxa"/>
          </w:tcPr>
          <w:p w:rsidR="00A67B48" w:rsidRDefault="00A67B48" w:rsidP="007F297B">
            <w:pPr>
              <w:pStyle w:val="PlainText"/>
              <w:rPr>
                <w:rFonts w:ascii="Courier New" w:hAnsi="Courier New" w:cs="Courier New"/>
                <w:b/>
                <w:sz w:val="20"/>
                <w:szCs w:val="20"/>
              </w:rPr>
            </w:pPr>
          </w:p>
          <w:p w:rsidR="002631E5" w:rsidRDefault="002631E5" w:rsidP="007F297B">
            <w:pPr>
              <w:pStyle w:val="PlainText"/>
              <w:rPr>
                <w:rFonts w:ascii="Courier New" w:hAnsi="Courier New" w:cs="Courier New"/>
                <w:b/>
                <w:sz w:val="20"/>
                <w:szCs w:val="20"/>
              </w:rPr>
            </w:pPr>
            <w:r>
              <w:rPr>
                <w:rFonts w:ascii="Courier New" w:hAnsi="Courier New" w:cs="Courier New"/>
                <w:b/>
                <w:sz w:val="20"/>
                <w:szCs w:val="20"/>
              </w:rPr>
              <w:t>(E.D. Cal.)</w:t>
            </w:r>
          </w:p>
        </w:tc>
        <w:tc>
          <w:tcPr>
            <w:tcW w:w="5940" w:type="dxa"/>
          </w:tcPr>
          <w:p w:rsidR="00A67B48" w:rsidRDefault="00A67B48" w:rsidP="007F297B">
            <w:pPr>
              <w:pStyle w:val="PlainText"/>
              <w:jc w:val="left"/>
              <w:rPr>
                <w:rFonts w:ascii="Courier New" w:hAnsi="Courier New" w:cs="Courier New"/>
                <w:b/>
                <w:sz w:val="20"/>
                <w:szCs w:val="20"/>
              </w:rPr>
            </w:pPr>
          </w:p>
          <w:p w:rsidR="002631E5" w:rsidRDefault="002631E5" w:rsidP="007F297B">
            <w:pPr>
              <w:pStyle w:val="PlainText"/>
              <w:jc w:val="left"/>
              <w:rPr>
                <w:rFonts w:ascii="Courier New" w:hAnsi="Courier New" w:cs="Courier New"/>
                <w:b/>
                <w:sz w:val="20"/>
                <w:szCs w:val="20"/>
              </w:rPr>
            </w:pPr>
            <w:r>
              <w:rPr>
                <w:rFonts w:ascii="Courier New" w:hAnsi="Courier New" w:cs="Courier New"/>
                <w:b/>
                <w:sz w:val="20"/>
                <w:szCs w:val="20"/>
              </w:rPr>
              <w:t>McCulloch, et al. v. Baker Hughes Inteq Drilling Fluids, Inc., Baker Hughes Inc., et al.</w:t>
            </w:r>
          </w:p>
          <w:p w:rsidR="002631E5" w:rsidRPr="002631E5" w:rsidRDefault="002631E5" w:rsidP="002631E5">
            <w:pPr>
              <w:pStyle w:val="PlainText"/>
              <w:jc w:val="left"/>
              <w:rPr>
                <w:rFonts w:ascii="Courier New" w:hAnsi="Courier New" w:cs="Courier New"/>
                <w:sz w:val="20"/>
                <w:szCs w:val="20"/>
              </w:rPr>
            </w:pPr>
            <w:r w:rsidRPr="002631E5">
              <w:rPr>
                <w:rFonts w:ascii="Courier New" w:hAnsi="Courier New" w:cs="Courier New"/>
                <w:sz w:val="20"/>
                <w:szCs w:val="20"/>
              </w:rPr>
              <w:t>Plaintiff alleges that Baker Hughes misclassified consultant directional drillers as</w:t>
            </w:r>
            <w:r>
              <w:rPr>
                <w:rFonts w:ascii="Courier New" w:hAnsi="Courier New" w:cs="Courier New"/>
                <w:sz w:val="20"/>
                <w:szCs w:val="20"/>
              </w:rPr>
              <w:t xml:space="preserve"> </w:t>
            </w:r>
            <w:r w:rsidRPr="002631E5">
              <w:rPr>
                <w:rFonts w:ascii="Courier New" w:hAnsi="Courier New" w:cs="Courier New"/>
                <w:sz w:val="20"/>
                <w:szCs w:val="20"/>
              </w:rPr>
              <w:t>independent contractors rather than employees and failed to pay overtime premiums for overtime</w:t>
            </w:r>
            <w:r>
              <w:rPr>
                <w:rFonts w:ascii="Courier New" w:hAnsi="Courier New" w:cs="Courier New"/>
                <w:sz w:val="20"/>
                <w:szCs w:val="20"/>
              </w:rPr>
              <w:t xml:space="preserve"> </w:t>
            </w:r>
            <w:r w:rsidRPr="002631E5">
              <w:rPr>
                <w:rFonts w:ascii="Courier New" w:hAnsi="Courier New" w:cs="Courier New"/>
                <w:sz w:val="20"/>
                <w:szCs w:val="20"/>
              </w:rPr>
              <w:t>hours worked. Additionally, Plaintiff alleges that Defendants failed to provide meal and rest</w:t>
            </w:r>
            <w:r>
              <w:rPr>
                <w:rFonts w:ascii="Courier New" w:hAnsi="Courier New" w:cs="Courier New"/>
                <w:sz w:val="20"/>
                <w:szCs w:val="20"/>
              </w:rPr>
              <w:t xml:space="preserve"> </w:t>
            </w:r>
            <w:r w:rsidRPr="002631E5">
              <w:rPr>
                <w:rFonts w:ascii="Courier New" w:hAnsi="Courier New" w:cs="Courier New"/>
                <w:sz w:val="20"/>
                <w:szCs w:val="20"/>
              </w:rPr>
              <w:t>breaks, accurate written wage statements, and failed to timely pay all final wages to California</w:t>
            </w:r>
            <w:r>
              <w:rPr>
                <w:rFonts w:ascii="Courier New" w:hAnsi="Courier New" w:cs="Courier New"/>
                <w:sz w:val="20"/>
                <w:szCs w:val="20"/>
              </w:rPr>
              <w:t xml:space="preserve"> </w:t>
            </w:r>
            <w:r w:rsidRPr="002631E5">
              <w:rPr>
                <w:rFonts w:ascii="Courier New" w:hAnsi="Courier New" w:cs="Courier New"/>
                <w:sz w:val="20"/>
                <w:szCs w:val="20"/>
              </w:rPr>
              <w:t>Class Members.</w:t>
            </w:r>
          </w:p>
          <w:p w:rsidR="002631E5" w:rsidRDefault="002631E5" w:rsidP="007F297B">
            <w:pPr>
              <w:pStyle w:val="PlainText"/>
              <w:jc w:val="left"/>
              <w:rPr>
                <w:rFonts w:ascii="Courier New" w:hAnsi="Courier New" w:cs="Courier New"/>
                <w:b/>
                <w:sz w:val="20"/>
                <w:szCs w:val="20"/>
              </w:rPr>
            </w:pPr>
          </w:p>
        </w:tc>
        <w:tc>
          <w:tcPr>
            <w:tcW w:w="1440" w:type="dxa"/>
          </w:tcPr>
          <w:p w:rsidR="00A67B48" w:rsidRDefault="00A67B48" w:rsidP="007F297B">
            <w:pPr>
              <w:pStyle w:val="PlainText"/>
              <w:rPr>
                <w:rFonts w:ascii="Courier New" w:hAnsi="Courier New" w:cs="Courier New"/>
                <w:b/>
                <w:sz w:val="20"/>
                <w:szCs w:val="20"/>
              </w:rPr>
            </w:pPr>
          </w:p>
          <w:p w:rsidR="002631E5" w:rsidRDefault="002631E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67B48" w:rsidRDefault="00A67B48" w:rsidP="007F297B">
            <w:pPr>
              <w:pStyle w:val="PlainText"/>
              <w:jc w:val="left"/>
              <w:rPr>
                <w:rFonts w:ascii="Courier New" w:hAnsi="Courier New" w:cs="Courier New"/>
                <w:b/>
                <w:noProof/>
                <w:sz w:val="20"/>
                <w:szCs w:val="20"/>
              </w:rPr>
            </w:pPr>
          </w:p>
          <w:p w:rsidR="002631E5" w:rsidRDefault="002631E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2631E5" w:rsidRDefault="002631E5" w:rsidP="007F297B">
            <w:pPr>
              <w:pStyle w:val="PlainText"/>
              <w:jc w:val="left"/>
              <w:rPr>
                <w:rFonts w:ascii="Courier New" w:hAnsi="Courier New" w:cs="Courier New"/>
                <w:b/>
                <w:noProof/>
                <w:sz w:val="20"/>
                <w:szCs w:val="20"/>
              </w:rPr>
            </w:pPr>
          </w:p>
          <w:p w:rsidR="002631E5" w:rsidRPr="002D528F" w:rsidRDefault="002631E5" w:rsidP="002631E5">
            <w:pPr>
              <w:pStyle w:val="PlainText"/>
              <w:jc w:val="left"/>
              <w:rPr>
                <w:rFonts w:ascii="Courier New" w:hAnsi="Courier New" w:cs="Courier New"/>
                <w:b/>
                <w:noProof/>
                <w:sz w:val="18"/>
                <w:szCs w:val="18"/>
              </w:rPr>
            </w:pPr>
            <w:r w:rsidRPr="002D528F">
              <w:rPr>
                <w:rFonts w:ascii="Courier New" w:hAnsi="Courier New" w:cs="Courier New"/>
                <w:b/>
                <w:noProof/>
                <w:sz w:val="18"/>
                <w:szCs w:val="18"/>
              </w:rPr>
              <w:t>DANIEL BROME</w:t>
            </w:r>
          </w:p>
          <w:p w:rsidR="002631E5" w:rsidRPr="002D528F" w:rsidRDefault="002631E5" w:rsidP="002631E5">
            <w:pPr>
              <w:pStyle w:val="PlainText"/>
              <w:jc w:val="left"/>
              <w:rPr>
                <w:rFonts w:ascii="Courier New" w:hAnsi="Courier New" w:cs="Courier New"/>
                <w:b/>
                <w:noProof/>
                <w:sz w:val="18"/>
                <w:szCs w:val="18"/>
              </w:rPr>
            </w:pPr>
            <w:r w:rsidRPr="002D528F">
              <w:rPr>
                <w:rFonts w:ascii="Courier New" w:hAnsi="Courier New" w:cs="Courier New"/>
                <w:b/>
                <w:noProof/>
                <w:sz w:val="18"/>
                <w:szCs w:val="18"/>
              </w:rPr>
              <w:t>NICHOLS KASTER LLP</w:t>
            </w:r>
          </w:p>
          <w:p w:rsidR="002631E5" w:rsidRPr="002D528F" w:rsidRDefault="002D528F" w:rsidP="002631E5">
            <w:pPr>
              <w:pStyle w:val="PlainText"/>
              <w:jc w:val="left"/>
              <w:rPr>
                <w:rFonts w:ascii="Courier New" w:hAnsi="Courier New" w:cs="Courier New"/>
                <w:b/>
                <w:noProof/>
                <w:sz w:val="18"/>
                <w:szCs w:val="18"/>
              </w:rPr>
            </w:pPr>
            <w:r w:rsidRPr="002D528F">
              <w:rPr>
                <w:rFonts w:ascii="Courier New" w:hAnsi="Courier New" w:cs="Courier New"/>
                <w:b/>
                <w:noProof/>
                <w:sz w:val="18"/>
                <w:szCs w:val="18"/>
              </w:rPr>
              <w:t>235 Montgomery Street</w:t>
            </w:r>
            <w:r w:rsidR="002631E5" w:rsidRPr="002D528F">
              <w:rPr>
                <w:rFonts w:ascii="Courier New" w:hAnsi="Courier New" w:cs="Courier New"/>
                <w:b/>
                <w:noProof/>
                <w:sz w:val="18"/>
                <w:szCs w:val="18"/>
              </w:rPr>
              <w:t xml:space="preserve"> Suite 810</w:t>
            </w:r>
          </w:p>
          <w:p w:rsidR="002631E5" w:rsidRPr="002D528F" w:rsidRDefault="002631E5" w:rsidP="002631E5">
            <w:pPr>
              <w:pStyle w:val="PlainText"/>
              <w:jc w:val="left"/>
              <w:rPr>
                <w:rFonts w:ascii="Courier New" w:hAnsi="Courier New" w:cs="Courier New"/>
                <w:b/>
                <w:noProof/>
                <w:sz w:val="18"/>
                <w:szCs w:val="18"/>
              </w:rPr>
            </w:pPr>
            <w:r w:rsidRPr="002D528F">
              <w:rPr>
                <w:rFonts w:ascii="Courier New" w:hAnsi="Courier New" w:cs="Courier New"/>
                <w:b/>
                <w:noProof/>
                <w:sz w:val="18"/>
                <w:szCs w:val="18"/>
              </w:rPr>
              <w:t>San Francisco, CA 94104</w:t>
            </w:r>
          </w:p>
          <w:p w:rsidR="002D528F" w:rsidRPr="002D528F" w:rsidRDefault="002D528F" w:rsidP="002631E5">
            <w:pPr>
              <w:pStyle w:val="PlainText"/>
              <w:jc w:val="left"/>
              <w:rPr>
                <w:rFonts w:ascii="Courier New" w:hAnsi="Courier New" w:cs="Courier New"/>
                <w:b/>
                <w:noProof/>
                <w:sz w:val="18"/>
                <w:szCs w:val="18"/>
              </w:rPr>
            </w:pPr>
          </w:p>
          <w:p w:rsidR="002631E5" w:rsidRDefault="002D528F" w:rsidP="002631E5">
            <w:pPr>
              <w:pStyle w:val="PlainText"/>
              <w:jc w:val="left"/>
              <w:rPr>
                <w:rFonts w:ascii="Courier New" w:hAnsi="Courier New" w:cs="Courier New"/>
                <w:b/>
                <w:noProof/>
                <w:sz w:val="20"/>
                <w:szCs w:val="20"/>
              </w:rPr>
            </w:pPr>
            <w:r>
              <w:rPr>
                <w:rFonts w:ascii="Courier New" w:hAnsi="Courier New" w:cs="Courier New"/>
                <w:b/>
                <w:noProof/>
                <w:sz w:val="18"/>
                <w:szCs w:val="18"/>
              </w:rPr>
              <w:t>415</w:t>
            </w:r>
            <w:r w:rsidR="002631E5" w:rsidRPr="002D528F">
              <w:rPr>
                <w:rFonts w:ascii="Courier New" w:hAnsi="Courier New" w:cs="Courier New"/>
                <w:b/>
                <w:noProof/>
                <w:sz w:val="18"/>
                <w:szCs w:val="18"/>
              </w:rPr>
              <w:t xml:space="preserve"> 277-7235</w:t>
            </w:r>
            <w:r>
              <w:rPr>
                <w:rFonts w:ascii="Courier New" w:hAnsi="Courier New" w:cs="Courier New"/>
                <w:b/>
                <w:noProof/>
                <w:sz w:val="18"/>
                <w:szCs w:val="18"/>
              </w:rPr>
              <w:t xml:space="preserve"> </w:t>
            </w:r>
            <w:r w:rsidR="000E2DAA">
              <w:rPr>
                <w:rFonts w:ascii="Courier New" w:hAnsi="Courier New" w:cs="Courier New"/>
                <w:b/>
                <w:noProof/>
                <w:sz w:val="18"/>
                <w:szCs w:val="18"/>
              </w:rPr>
              <w:t>(Ph.)</w:t>
            </w:r>
          </w:p>
        </w:tc>
      </w:tr>
      <w:tr w:rsidR="009E7BC8" w:rsidRPr="007167C0" w:rsidTr="000A65A6">
        <w:tc>
          <w:tcPr>
            <w:tcW w:w="1443" w:type="dxa"/>
          </w:tcPr>
          <w:p w:rsidR="009E7BC8" w:rsidRDefault="009E7BC8" w:rsidP="007F297B">
            <w:pPr>
              <w:pStyle w:val="PlainText"/>
              <w:rPr>
                <w:rFonts w:ascii="Courier New" w:hAnsi="Courier New" w:cs="Courier New"/>
                <w:b/>
                <w:sz w:val="20"/>
                <w:szCs w:val="20"/>
              </w:rPr>
            </w:pPr>
          </w:p>
          <w:p w:rsidR="009E7BC8" w:rsidRDefault="009E7BC8" w:rsidP="007F297B">
            <w:pPr>
              <w:pStyle w:val="PlainText"/>
              <w:rPr>
                <w:rFonts w:ascii="Courier New" w:hAnsi="Courier New" w:cs="Courier New"/>
                <w:b/>
                <w:sz w:val="20"/>
                <w:szCs w:val="20"/>
              </w:rPr>
            </w:pPr>
            <w:r>
              <w:rPr>
                <w:rFonts w:ascii="Courier New" w:hAnsi="Courier New" w:cs="Courier New"/>
                <w:b/>
                <w:sz w:val="20"/>
                <w:szCs w:val="20"/>
              </w:rPr>
              <w:t>4-21-2017</w:t>
            </w:r>
          </w:p>
        </w:tc>
        <w:tc>
          <w:tcPr>
            <w:tcW w:w="1710" w:type="dxa"/>
          </w:tcPr>
          <w:p w:rsidR="009E7BC8" w:rsidRDefault="009E7BC8" w:rsidP="007F297B">
            <w:pPr>
              <w:pStyle w:val="PlainText"/>
              <w:rPr>
                <w:rFonts w:ascii="Courier New" w:hAnsi="Courier New" w:cs="Courier New"/>
                <w:b/>
                <w:sz w:val="20"/>
                <w:szCs w:val="20"/>
              </w:rPr>
            </w:pPr>
          </w:p>
          <w:p w:rsidR="009E7BC8" w:rsidRDefault="00F2005B" w:rsidP="007F297B">
            <w:pPr>
              <w:pStyle w:val="PlainText"/>
              <w:rPr>
                <w:rFonts w:ascii="Courier New" w:hAnsi="Courier New" w:cs="Courier New"/>
                <w:b/>
                <w:sz w:val="20"/>
                <w:szCs w:val="20"/>
              </w:rPr>
            </w:pPr>
            <w:r>
              <w:rPr>
                <w:rFonts w:ascii="Courier New" w:hAnsi="Courier New" w:cs="Courier New"/>
                <w:b/>
                <w:sz w:val="20"/>
                <w:szCs w:val="20"/>
              </w:rPr>
              <w:t>14-CV-01395</w:t>
            </w:r>
          </w:p>
          <w:p w:rsidR="009E7BC8" w:rsidRDefault="00F2005B" w:rsidP="007F297B">
            <w:pPr>
              <w:pStyle w:val="PlainText"/>
              <w:rPr>
                <w:rFonts w:ascii="Courier New" w:hAnsi="Courier New" w:cs="Courier New"/>
                <w:b/>
                <w:sz w:val="20"/>
                <w:szCs w:val="20"/>
              </w:rPr>
            </w:pPr>
            <w:r>
              <w:rPr>
                <w:rFonts w:ascii="Courier New" w:hAnsi="Courier New" w:cs="Courier New"/>
                <w:b/>
                <w:sz w:val="20"/>
                <w:szCs w:val="20"/>
              </w:rPr>
              <w:t>14-CV-</w:t>
            </w:r>
            <w:r w:rsidR="009E7BC8">
              <w:rPr>
                <w:rFonts w:ascii="Courier New" w:hAnsi="Courier New" w:cs="Courier New"/>
                <w:b/>
                <w:sz w:val="20"/>
                <w:szCs w:val="20"/>
              </w:rPr>
              <w:t>1395</w:t>
            </w:r>
          </w:p>
          <w:p w:rsidR="009E7BC8" w:rsidRDefault="009E7BC8" w:rsidP="007F297B">
            <w:pPr>
              <w:pStyle w:val="PlainText"/>
              <w:rPr>
                <w:rFonts w:ascii="Courier New" w:hAnsi="Courier New" w:cs="Courier New"/>
                <w:b/>
                <w:sz w:val="20"/>
                <w:szCs w:val="20"/>
              </w:rPr>
            </w:pPr>
            <w:r>
              <w:rPr>
                <w:rFonts w:ascii="Courier New" w:hAnsi="Courier New" w:cs="Courier New"/>
                <w:b/>
                <w:sz w:val="20"/>
                <w:szCs w:val="20"/>
              </w:rPr>
              <w:t>14-CV-1398</w:t>
            </w:r>
          </w:p>
          <w:p w:rsidR="009E7BC8" w:rsidRDefault="009E7BC8" w:rsidP="007F297B">
            <w:pPr>
              <w:pStyle w:val="PlainText"/>
              <w:rPr>
                <w:rFonts w:ascii="Courier New" w:hAnsi="Courier New" w:cs="Courier New"/>
                <w:b/>
                <w:sz w:val="20"/>
                <w:szCs w:val="20"/>
              </w:rPr>
            </w:pPr>
            <w:r>
              <w:rPr>
                <w:rFonts w:ascii="Courier New" w:hAnsi="Courier New" w:cs="Courier New"/>
                <w:b/>
                <w:sz w:val="20"/>
                <w:szCs w:val="20"/>
              </w:rPr>
              <w:t>14-CV-1403</w:t>
            </w:r>
          </w:p>
          <w:p w:rsidR="009E7BC8" w:rsidRDefault="009E7BC8" w:rsidP="007F297B">
            <w:pPr>
              <w:pStyle w:val="PlainText"/>
              <w:rPr>
                <w:rFonts w:ascii="Courier New" w:hAnsi="Courier New" w:cs="Courier New"/>
                <w:b/>
                <w:sz w:val="20"/>
                <w:szCs w:val="20"/>
              </w:rPr>
            </w:pPr>
          </w:p>
          <w:p w:rsidR="009E7BC8" w:rsidRDefault="009E7BC8" w:rsidP="007F297B">
            <w:pPr>
              <w:pStyle w:val="PlainText"/>
              <w:rPr>
                <w:rFonts w:ascii="Courier New" w:hAnsi="Courier New" w:cs="Courier New"/>
                <w:b/>
                <w:sz w:val="20"/>
                <w:szCs w:val="20"/>
              </w:rPr>
            </w:pPr>
            <w:r>
              <w:rPr>
                <w:rFonts w:ascii="Courier New" w:hAnsi="Courier New" w:cs="Courier New"/>
                <w:b/>
                <w:sz w:val="20"/>
                <w:szCs w:val="20"/>
              </w:rPr>
              <w:t>14-CV-29</w:t>
            </w:r>
          </w:p>
          <w:p w:rsidR="009E7BC8" w:rsidRDefault="009E7BC8" w:rsidP="007F297B">
            <w:pPr>
              <w:pStyle w:val="PlainText"/>
              <w:rPr>
                <w:rFonts w:ascii="Courier New" w:hAnsi="Courier New" w:cs="Courier New"/>
                <w:b/>
                <w:sz w:val="20"/>
                <w:szCs w:val="20"/>
              </w:rPr>
            </w:pPr>
            <w:r>
              <w:rPr>
                <w:rFonts w:ascii="Courier New" w:hAnsi="Courier New" w:cs="Courier New"/>
                <w:b/>
                <w:sz w:val="20"/>
                <w:szCs w:val="20"/>
              </w:rPr>
              <w:t>14-CV-1474</w:t>
            </w:r>
          </w:p>
        </w:tc>
        <w:tc>
          <w:tcPr>
            <w:tcW w:w="1710" w:type="dxa"/>
          </w:tcPr>
          <w:p w:rsidR="009E7BC8" w:rsidRDefault="009E7BC8" w:rsidP="007F297B">
            <w:pPr>
              <w:pStyle w:val="PlainText"/>
              <w:rPr>
                <w:rFonts w:ascii="Courier New" w:hAnsi="Courier New" w:cs="Courier New"/>
                <w:b/>
                <w:sz w:val="20"/>
                <w:szCs w:val="20"/>
              </w:rPr>
            </w:pPr>
          </w:p>
          <w:p w:rsidR="009E7BC8" w:rsidRDefault="009E7BC8"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940" w:type="dxa"/>
          </w:tcPr>
          <w:p w:rsidR="009E7BC8" w:rsidRDefault="009E7BC8" w:rsidP="007F297B">
            <w:pPr>
              <w:pStyle w:val="PlainText"/>
              <w:jc w:val="left"/>
              <w:rPr>
                <w:rFonts w:ascii="Courier New" w:hAnsi="Courier New" w:cs="Courier New"/>
                <w:b/>
                <w:sz w:val="20"/>
                <w:szCs w:val="20"/>
              </w:rPr>
            </w:pPr>
          </w:p>
          <w:p w:rsidR="009E7BC8" w:rsidRDefault="009E7BC8" w:rsidP="007F297B">
            <w:pPr>
              <w:pStyle w:val="PlainText"/>
              <w:jc w:val="left"/>
              <w:rPr>
                <w:rFonts w:ascii="Courier New" w:hAnsi="Courier New" w:cs="Courier New"/>
                <w:b/>
                <w:sz w:val="20"/>
                <w:szCs w:val="20"/>
              </w:rPr>
            </w:pPr>
            <w:r>
              <w:rPr>
                <w:rFonts w:ascii="Courier New" w:hAnsi="Courier New" w:cs="Courier New"/>
                <w:b/>
                <w:sz w:val="20"/>
                <w:szCs w:val="20"/>
              </w:rPr>
              <w:t>In re: Rayonier Inc. Securities Litigation</w:t>
            </w:r>
          </w:p>
          <w:p w:rsidR="009E7BC8" w:rsidRDefault="009E7BC8" w:rsidP="007F297B">
            <w:pPr>
              <w:pStyle w:val="PlainText"/>
              <w:jc w:val="left"/>
              <w:rPr>
                <w:rFonts w:ascii="Courier New" w:hAnsi="Courier New" w:cs="Courier New"/>
                <w:b/>
                <w:sz w:val="20"/>
                <w:szCs w:val="20"/>
              </w:rPr>
            </w:pPr>
            <w:r>
              <w:rPr>
                <w:rFonts w:ascii="Courier New" w:hAnsi="Courier New" w:cs="Courier New"/>
                <w:b/>
                <w:sz w:val="20"/>
                <w:szCs w:val="20"/>
              </w:rPr>
              <w:t>Sating v. Rayonier Inc.</w:t>
            </w:r>
          </w:p>
          <w:p w:rsidR="009E7BC8" w:rsidRDefault="009E7BC8" w:rsidP="007F297B">
            <w:pPr>
              <w:pStyle w:val="PlainText"/>
              <w:jc w:val="left"/>
              <w:rPr>
                <w:rFonts w:ascii="Courier New" w:hAnsi="Courier New" w:cs="Courier New"/>
                <w:b/>
                <w:sz w:val="20"/>
                <w:szCs w:val="20"/>
              </w:rPr>
            </w:pPr>
            <w:r>
              <w:rPr>
                <w:rFonts w:ascii="Courier New" w:hAnsi="Courier New" w:cs="Courier New"/>
                <w:b/>
                <w:sz w:val="20"/>
                <w:szCs w:val="20"/>
              </w:rPr>
              <w:t>Keasler v. Rayonier Inc.</w:t>
            </w:r>
          </w:p>
          <w:p w:rsidR="002F4CB9" w:rsidRDefault="009E7BC8" w:rsidP="007F297B">
            <w:pPr>
              <w:pStyle w:val="PlainText"/>
              <w:jc w:val="left"/>
              <w:rPr>
                <w:rFonts w:ascii="Courier New" w:hAnsi="Courier New" w:cs="Courier New"/>
                <w:b/>
                <w:sz w:val="20"/>
                <w:szCs w:val="20"/>
              </w:rPr>
            </w:pPr>
            <w:r>
              <w:rPr>
                <w:rFonts w:ascii="Courier New" w:hAnsi="Courier New" w:cs="Courier New"/>
                <w:b/>
                <w:sz w:val="20"/>
                <w:szCs w:val="20"/>
              </w:rPr>
              <w:t>Lake Worth Firefighters’ Pension Trust Fund v.</w:t>
            </w:r>
          </w:p>
          <w:p w:rsidR="009E7BC8" w:rsidRDefault="009E7BC8" w:rsidP="007F297B">
            <w:pPr>
              <w:pStyle w:val="PlainText"/>
              <w:jc w:val="left"/>
              <w:rPr>
                <w:rFonts w:ascii="Courier New" w:hAnsi="Courier New" w:cs="Courier New"/>
                <w:b/>
                <w:sz w:val="20"/>
                <w:szCs w:val="20"/>
              </w:rPr>
            </w:pPr>
            <w:r>
              <w:rPr>
                <w:rFonts w:ascii="Courier New" w:hAnsi="Courier New" w:cs="Courier New"/>
                <w:b/>
                <w:sz w:val="20"/>
                <w:szCs w:val="20"/>
              </w:rPr>
              <w:t xml:space="preserve"> Rayonier Inc.</w:t>
            </w:r>
          </w:p>
          <w:p w:rsidR="009E7BC8" w:rsidRDefault="002F4CB9" w:rsidP="007F297B">
            <w:pPr>
              <w:pStyle w:val="PlainText"/>
              <w:jc w:val="left"/>
              <w:rPr>
                <w:rFonts w:ascii="Courier New" w:hAnsi="Courier New" w:cs="Courier New"/>
                <w:b/>
                <w:sz w:val="20"/>
                <w:szCs w:val="20"/>
              </w:rPr>
            </w:pPr>
            <w:r>
              <w:rPr>
                <w:rFonts w:ascii="Courier New" w:hAnsi="Courier New" w:cs="Courier New"/>
                <w:b/>
                <w:sz w:val="20"/>
                <w:szCs w:val="20"/>
              </w:rPr>
              <w:t>Christie v. Rayonier Inc.</w:t>
            </w:r>
          </w:p>
          <w:p w:rsidR="009E7BC8" w:rsidRDefault="009E7BC8" w:rsidP="007F297B">
            <w:pPr>
              <w:pStyle w:val="PlainText"/>
              <w:jc w:val="left"/>
              <w:rPr>
                <w:rFonts w:ascii="Courier New" w:hAnsi="Courier New" w:cs="Courier New"/>
                <w:b/>
                <w:sz w:val="20"/>
                <w:szCs w:val="20"/>
              </w:rPr>
            </w:pPr>
            <w:r>
              <w:rPr>
                <w:rFonts w:ascii="Courier New" w:hAnsi="Courier New" w:cs="Courier New"/>
                <w:b/>
                <w:sz w:val="20"/>
                <w:szCs w:val="20"/>
              </w:rPr>
              <w:t>Brown v. Rayonier Inc.</w:t>
            </w:r>
          </w:p>
          <w:p w:rsidR="009E7BC8" w:rsidRPr="00F2005B" w:rsidRDefault="00F2005B" w:rsidP="00F2005B">
            <w:pPr>
              <w:pStyle w:val="PlainText"/>
              <w:jc w:val="left"/>
              <w:rPr>
                <w:rFonts w:ascii="Courier New" w:hAnsi="Courier New" w:cs="Courier New"/>
                <w:sz w:val="20"/>
                <w:szCs w:val="20"/>
              </w:rPr>
            </w:pPr>
            <w:r w:rsidRPr="00F2005B">
              <w:rPr>
                <w:rFonts w:ascii="Courier New" w:hAnsi="Courier New" w:cs="Courier New"/>
                <w:sz w:val="20"/>
                <w:szCs w:val="20"/>
              </w:rPr>
              <w:t>The Complaint</w:t>
            </w:r>
            <w:r>
              <w:rPr>
                <w:rFonts w:ascii="Courier New" w:hAnsi="Courier New" w:cs="Courier New"/>
                <w:sz w:val="20"/>
                <w:szCs w:val="20"/>
              </w:rPr>
              <w:t xml:space="preserve"> </w:t>
            </w:r>
            <w:r w:rsidRPr="00F2005B">
              <w:rPr>
                <w:rFonts w:ascii="Courier New" w:hAnsi="Courier New" w:cs="Courier New"/>
                <w:sz w:val="20"/>
                <w:szCs w:val="20"/>
              </w:rPr>
              <w:t>alleges claims on behalf of purchasers of Rayonie</w:t>
            </w:r>
            <w:r>
              <w:rPr>
                <w:rFonts w:ascii="Courier New" w:hAnsi="Courier New" w:cs="Courier New"/>
                <w:sz w:val="20"/>
                <w:szCs w:val="20"/>
              </w:rPr>
              <w:t>r common stock from 10-26-</w:t>
            </w:r>
            <w:r w:rsidRPr="00F2005B">
              <w:rPr>
                <w:rFonts w:ascii="Courier New" w:hAnsi="Courier New" w:cs="Courier New"/>
                <w:sz w:val="20"/>
                <w:szCs w:val="20"/>
              </w:rPr>
              <w:t>2010, through</w:t>
            </w:r>
            <w:r>
              <w:rPr>
                <w:rFonts w:ascii="Courier New" w:hAnsi="Courier New" w:cs="Courier New"/>
                <w:sz w:val="20"/>
                <w:szCs w:val="20"/>
              </w:rPr>
              <w:t xml:space="preserve"> 11-7-</w:t>
            </w:r>
            <w:r w:rsidRPr="00F2005B">
              <w:rPr>
                <w:rFonts w:ascii="Courier New" w:hAnsi="Courier New" w:cs="Courier New"/>
                <w:sz w:val="20"/>
                <w:szCs w:val="20"/>
              </w:rPr>
              <w:t>2014, against all Defendants under Section 10(b) of the Exchange Act and Rule 10b-5 promulgated thereunder, and against the Individual Defendants under Section 20(a) of the</w:t>
            </w:r>
            <w:r>
              <w:rPr>
                <w:rFonts w:ascii="Courier New" w:hAnsi="Courier New" w:cs="Courier New"/>
                <w:sz w:val="20"/>
                <w:szCs w:val="20"/>
              </w:rPr>
              <w:t xml:space="preserve"> </w:t>
            </w:r>
            <w:r w:rsidRPr="00F2005B">
              <w:rPr>
                <w:rFonts w:ascii="Courier New" w:hAnsi="Courier New" w:cs="Courier New"/>
                <w:sz w:val="20"/>
                <w:szCs w:val="20"/>
              </w:rPr>
              <w:t xml:space="preserve">Exchange Act. </w:t>
            </w:r>
            <w:r w:rsidR="001B05BB">
              <w:rPr>
                <w:rFonts w:ascii="Courier New" w:hAnsi="Courier New" w:cs="Courier New"/>
                <w:sz w:val="20"/>
                <w:szCs w:val="20"/>
              </w:rPr>
              <w:t>T</w:t>
            </w:r>
            <w:r w:rsidRPr="00F2005B">
              <w:rPr>
                <w:rFonts w:ascii="Courier New" w:hAnsi="Courier New" w:cs="Courier New"/>
                <w:sz w:val="20"/>
                <w:szCs w:val="20"/>
              </w:rPr>
              <w:t>he Complaint alleges that Defendants made materially false</w:t>
            </w:r>
            <w:r>
              <w:rPr>
                <w:rFonts w:ascii="Courier New" w:hAnsi="Courier New" w:cs="Courier New"/>
                <w:sz w:val="20"/>
                <w:szCs w:val="20"/>
              </w:rPr>
              <w:t xml:space="preserve"> </w:t>
            </w:r>
            <w:r w:rsidRPr="00F2005B">
              <w:rPr>
                <w:rFonts w:ascii="Courier New" w:hAnsi="Courier New" w:cs="Courier New"/>
                <w:sz w:val="20"/>
                <w:szCs w:val="20"/>
              </w:rPr>
              <w:t>and misleading</w:t>
            </w:r>
            <w:r>
              <w:rPr>
                <w:rFonts w:ascii="Courier New" w:hAnsi="Courier New" w:cs="Courier New"/>
                <w:sz w:val="20"/>
                <w:szCs w:val="20"/>
              </w:rPr>
              <w:t xml:space="preserve"> </w:t>
            </w:r>
            <w:r w:rsidRPr="00F2005B">
              <w:rPr>
                <w:rFonts w:ascii="Courier New" w:hAnsi="Courier New" w:cs="Courier New"/>
                <w:sz w:val="20"/>
                <w:szCs w:val="20"/>
              </w:rPr>
              <w:t>statements about Rayonier’s harvesting</w:t>
            </w:r>
            <w:r>
              <w:rPr>
                <w:rFonts w:ascii="Courier New" w:hAnsi="Courier New" w:cs="Courier New"/>
                <w:sz w:val="20"/>
                <w:szCs w:val="20"/>
              </w:rPr>
              <w:t xml:space="preserve"> </w:t>
            </w:r>
            <w:r w:rsidRPr="00F2005B">
              <w:rPr>
                <w:rFonts w:ascii="Courier New" w:hAnsi="Courier New" w:cs="Courier New"/>
                <w:sz w:val="20"/>
                <w:szCs w:val="20"/>
              </w:rPr>
              <w:t>practices, its reported merchantable timber</w:t>
            </w:r>
            <w:r>
              <w:rPr>
                <w:rFonts w:ascii="Courier New" w:hAnsi="Courier New" w:cs="Courier New"/>
                <w:sz w:val="20"/>
                <w:szCs w:val="20"/>
              </w:rPr>
              <w:t xml:space="preserve"> </w:t>
            </w:r>
            <w:r w:rsidRPr="00F2005B">
              <w:rPr>
                <w:rFonts w:ascii="Courier New" w:hAnsi="Courier New" w:cs="Courier New"/>
                <w:sz w:val="20"/>
                <w:szCs w:val="20"/>
              </w:rPr>
              <w:t>inventory, and certain financial results.</w:t>
            </w:r>
          </w:p>
          <w:p w:rsidR="009E7BC8" w:rsidRDefault="009E7BC8" w:rsidP="007F297B">
            <w:pPr>
              <w:pStyle w:val="PlainText"/>
              <w:jc w:val="left"/>
              <w:rPr>
                <w:rFonts w:ascii="Courier New" w:hAnsi="Courier New" w:cs="Courier New"/>
                <w:b/>
                <w:sz w:val="20"/>
                <w:szCs w:val="20"/>
              </w:rPr>
            </w:pPr>
          </w:p>
        </w:tc>
        <w:tc>
          <w:tcPr>
            <w:tcW w:w="1440" w:type="dxa"/>
          </w:tcPr>
          <w:p w:rsidR="009E7BC8" w:rsidRDefault="009E7BC8" w:rsidP="007F297B">
            <w:pPr>
              <w:pStyle w:val="PlainText"/>
              <w:rPr>
                <w:rFonts w:ascii="Courier New" w:hAnsi="Courier New" w:cs="Courier New"/>
                <w:b/>
                <w:sz w:val="20"/>
                <w:szCs w:val="20"/>
              </w:rPr>
            </w:pPr>
          </w:p>
          <w:p w:rsidR="00F2005B" w:rsidRDefault="00F2005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9E7BC8" w:rsidRDefault="009E7BC8" w:rsidP="007F297B">
            <w:pPr>
              <w:pStyle w:val="PlainText"/>
              <w:jc w:val="left"/>
              <w:rPr>
                <w:rFonts w:ascii="Courier New" w:hAnsi="Courier New" w:cs="Courier New"/>
                <w:b/>
                <w:noProof/>
                <w:sz w:val="20"/>
                <w:szCs w:val="20"/>
              </w:rPr>
            </w:pPr>
          </w:p>
          <w:p w:rsidR="009E7BC8" w:rsidRDefault="009E7BC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E7BC8" w:rsidRDefault="009E7BC8" w:rsidP="007F297B">
            <w:pPr>
              <w:pStyle w:val="PlainText"/>
              <w:jc w:val="left"/>
              <w:rPr>
                <w:rFonts w:ascii="Courier New" w:hAnsi="Courier New" w:cs="Courier New"/>
                <w:b/>
                <w:noProof/>
                <w:sz w:val="20"/>
                <w:szCs w:val="20"/>
              </w:rPr>
            </w:pPr>
          </w:p>
          <w:p w:rsidR="00F2005B" w:rsidRPr="00F2005B" w:rsidRDefault="009E7BC8" w:rsidP="009E7BC8">
            <w:pPr>
              <w:pStyle w:val="PlainText"/>
              <w:jc w:val="left"/>
              <w:rPr>
                <w:rFonts w:ascii="Courier New" w:hAnsi="Courier New" w:cs="Courier New"/>
                <w:b/>
                <w:noProof/>
                <w:sz w:val="18"/>
                <w:szCs w:val="18"/>
              </w:rPr>
            </w:pPr>
            <w:r w:rsidRPr="00F2005B">
              <w:rPr>
                <w:rFonts w:ascii="Courier New" w:hAnsi="Courier New" w:cs="Courier New"/>
                <w:b/>
                <w:noProof/>
                <w:sz w:val="18"/>
                <w:szCs w:val="18"/>
              </w:rPr>
              <w:t xml:space="preserve">Bernstein Litowitz </w:t>
            </w:r>
          </w:p>
          <w:p w:rsidR="009E7BC8" w:rsidRPr="00F2005B" w:rsidRDefault="00F2005B" w:rsidP="009E7BC8">
            <w:pPr>
              <w:pStyle w:val="PlainText"/>
              <w:jc w:val="left"/>
              <w:rPr>
                <w:rFonts w:ascii="Courier New" w:hAnsi="Courier New" w:cs="Courier New"/>
                <w:b/>
                <w:noProof/>
                <w:sz w:val="18"/>
                <w:szCs w:val="18"/>
              </w:rPr>
            </w:pPr>
            <w:r w:rsidRPr="00F2005B">
              <w:rPr>
                <w:rFonts w:ascii="Courier New" w:hAnsi="Courier New" w:cs="Courier New"/>
                <w:b/>
                <w:noProof/>
                <w:sz w:val="18"/>
                <w:szCs w:val="18"/>
              </w:rPr>
              <w:t xml:space="preserve"> </w:t>
            </w:r>
            <w:r w:rsidR="009E7BC8" w:rsidRPr="00F2005B">
              <w:rPr>
                <w:rFonts w:ascii="Courier New" w:hAnsi="Courier New" w:cs="Courier New"/>
                <w:b/>
                <w:noProof/>
                <w:sz w:val="18"/>
                <w:szCs w:val="18"/>
              </w:rPr>
              <w:t>Berger</w:t>
            </w:r>
            <w:r w:rsidRPr="00F2005B">
              <w:rPr>
                <w:rFonts w:ascii="Courier New" w:hAnsi="Courier New" w:cs="Courier New"/>
                <w:b/>
                <w:noProof/>
                <w:sz w:val="18"/>
                <w:szCs w:val="18"/>
              </w:rPr>
              <w:t xml:space="preserve"> </w:t>
            </w:r>
            <w:r w:rsidR="009E7BC8" w:rsidRPr="00F2005B">
              <w:rPr>
                <w:rFonts w:ascii="Courier New" w:hAnsi="Courier New" w:cs="Courier New"/>
                <w:b/>
                <w:noProof/>
                <w:sz w:val="18"/>
                <w:szCs w:val="18"/>
              </w:rPr>
              <w:t>&amp; Grossmann LLP</w:t>
            </w:r>
          </w:p>
          <w:p w:rsidR="009E7BC8" w:rsidRPr="00F2005B" w:rsidRDefault="009E7BC8" w:rsidP="009E7BC8">
            <w:pPr>
              <w:pStyle w:val="PlainText"/>
              <w:jc w:val="left"/>
              <w:rPr>
                <w:rFonts w:ascii="Courier New" w:hAnsi="Courier New" w:cs="Courier New"/>
                <w:b/>
                <w:noProof/>
                <w:sz w:val="18"/>
                <w:szCs w:val="18"/>
              </w:rPr>
            </w:pPr>
            <w:r w:rsidRPr="00F2005B">
              <w:rPr>
                <w:rFonts w:ascii="Courier New" w:hAnsi="Courier New" w:cs="Courier New"/>
                <w:b/>
                <w:noProof/>
                <w:sz w:val="18"/>
                <w:szCs w:val="18"/>
              </w:rPr>
              <w:t>David R. Stickney</w:t>
            </w:r>
          </w:p>
          <w:p w:rsidR="00F2005B" w:rsidRDefault="00F2005B" w:rsidP="009E7BC8">
            <w:pPr>
              <w:pStyle w:val="PlainText"/>
              <w:jc w:val="left"/>
              <w:rPr>
                <w:rFonts w:ascii="Courier New" w:hAnsi="Courier New" w:cs="Courier New"/>
                <w:b/>
                <w:noProof/>
                <w:sz w:val="18"/>
                <w:szCs w:val="18"/>
              </w:rPr>
            </w:pPr>
            <w:r>
              <w:rPr>
                <w:rFonts w:ascii="Courier New" w:hAnsi="Courier New" w:cs="Courier New"/>
                <w:b/>
                <w:noProof/>
                <w:sz w:val="18"/>
                <w:szCs w:val="18"/>
              </w:rPr>
              <w:t>12481 High Bluff Drive</w:t>
            </w:r>
          </w:p>
          <w:p w:rsidR="009E7BC8" w:rsidRPr="00F2005B" w:rsidRDefault="009E7BC8" w:rsidP="009E7BC8">
            <w:pPr>
              <w:pStyle w:val="PlainText"/>
              <w:jc w:val="left"/>
              <w:rPr>
                <w:rFonts w:ascii="Courier New" w:hAnsi="Courier New" w:cs="Courier New"/>
                <w:b/>
                <w:noProof/>
                <w:sz w:val="18"/>
                <w:szCs w:val="18"/>
              </w:rPr>
            </w:pPr>
            <w:r w:rsidRPr="00F2005B">
              <w:rPr>
                <w:rFonts w:ascii="Courier New" w:hAnsi="Courier New" w:cs="Courier New"/>
                <w:b/>
                <w:noProof/>
                <w:sz w:val="18"/>
                <w:szCs w:val="18"/>
              </w:rPr>
              <w:t>Suite 300</w:t>
            </w:r>
          </w:p>
          <w:p w:rsidR="009E7BC8" w:rsidRDefault="009E7BC8" w:rsidP="009E7BC8">
            <w:pPr>
              <w:pStyle w:val="PlainText"/>
              <w:jc w:val="left"/>
              <w:rPr>
                <w:rFonts w:ascii="Courier New" w:hAnsi="Courier New" w:cs="Courier New"/>
                <w:b/>
                <w:noProof/>
                <w:sz w:val="20"/>
                <w:szCs w:val="20"/>
              </w:rPr>
            </w:pPr>
            <w:r w:rsidRPr="00F2005B">
              <w:rPr>
                <w:rFonts w:ascii="Courier New" w:hAnsi="Courier New" w:cs="Courier New"/>
                <w:b/>
                <w:noProof/>
                <w:sz w:val="18"/>
                <w:szCs w:val="18"/>
              </w:rPr>
              <w:t>San Diego, CA 92130</w:t>
            </w:r>
          </w:p>
        </w:tc>
      </w:tr>
      <w:tr w:rsidR="009E7BC8" w:rsidRPr="007167C0" w:rsidTr="000A65A6">
        <w:tc>
          <w:tcPr>
            <w:tcW w:w="1443" w:type="dxa"/>
          </w:tcPr>
          <w:p w:rsidR="009E7BC8" w:rsidRDefault="009E7BC8" w:rsidP="007F297B">
            <w:pPr>
              <w:pStyle w:val="PlainText"/>
              <w:rPr>
                <w:rFonts w:ascii="Courier New" w:hAnsi="Courier New" w:cs="Courier New"/>
                <w:b/>
                <w:sz w:val="20"/>
                <w:szCs w:val="20"/>
              </w:rPr>
            </w:pPr>
          </w:p>
          <w:p w:rsidR="00456D74" w:rsidRDefault="00456D74" w:rsidP="007F297B">
            <w:pPr>
              <w:pStyle w:val="PlainText"/>
              <w:rPr>
                <w:rFonts w:ascii="Courier New" w:hAnsi="Courier New" w:cs="Courier New"/>
                <w:b/>
                <w:sz w:val="20"/>
                <w:szCs w:val="20"/>
              </w:rPr>
            </w:pPr>
            <w:r>
              <w:rPr>
                <w:rFonts w:ascii="Courier New" w:hAnsi="Courier New" w:cs="Courier New"/>
                <w:b/>
                <w:sz w:val="20"/>
                <w:szCs w:val="20"/>
              </w:rPr>
              <w:t>4-21-2017</w:t>
            </w:r>
          </w:p>
        </w:tc>
        <w:tc>
          <w:tcPr>
            <w:tcW w:w="1710" w:type="dxa"/>
          </w:tcPr>
          <w:p w:rsidR="009E7BC8" w:rsidRDefault="009E7BC8" w:rsidP="007F297B">
            <w:pPr>
              <w:pStyle w:val="PlainText"/>
              <w:rPr>
                <w:rFonts w:ascii="Courier New" w:hAnsi="Courier New" w:cs="Courier New"/>
                <w:b/>
                <w:sz w:val="20"/>
                <w:szCs w:val="20"/>
              </w:rPr>
            </w:pPr>
          </w:p>
          <w:p w:rsidR="00456D74" w:rsidRDefault="00456D74" w:rsidP="007F297B">
            <w:pPr>
              <w:pStyle w:val="PlainText"/>
              <w:rPr>
                <w:rFonts w:ascii="Courier New" w:hAnsi="Courier New" w:cs="Courier New"/>
                <w:b/>
                <w:sz w:val="20"/>
                <w:szCs w:val="20"/>
              </w:rPr>
            </w:pPr>
            <w:r>
              <w:rPr>
                <w:rFonts w:ascii="Courier New" w:hAnsi="Courier New" w:cs="Courier New"/>
                <w:b/>
                <w:sz w:val="20"/>
                <w:szCs w:val="20"/>
              </w:rPr>
              <w:t>15-CV-00393</w:t>
            </w:r>
          </w:p>
        </w:tc>
        <w:tc>
          <w:tcPr>
            <w:tcW w:w="1710" w:type="dxa"/>
          </w:tcPr>
          <w:p w:rsidR="009E7BC8" w:rsidRDefault="009E7BC8" w:rsidP="007F297B">
            <w:pPr>
              <w:pStyle w:val="PlainText"/>
              <w:rPr>
                <w:rFonts w:ascii="Courier New" w:hAnsi="Courier New" w:cs="Courier New"/>
                <w:b/>
                <w:sz w:val="20"/>
                <w:szCs w:val="20"/>
              </w:rPr>
            </w:pPr>
          </w:p>
          <w:p w:rsidR="00456D74" w:rsidRDefault="00456D74" w:rsidP="007F297B">
            <w:pPr>
              <w:pStyle w:val="PlainText"/>
              <w:rPr>
                <w:rFonts w:ascii="Courier New" w:hAnsi="Courier New" w:cs="Courier New"/>
                <w:b/>
                <w:sz w:val="20"/>
                <w:szCs w:val="20"/>
              </w:rPr>
            </w:pPr>
            <w:r>
              <w:rPr>
                <w:rFonts w:ascii="Courier New" w:hAnsi="Courier New" w:cs="Courier New"/>
                <w:b/>
                <w:sz w:val="20"/>
                <w:szCs w:val="20"/>
              </w:rPr>
              <w:t>(N.D. Ohio)</w:t>
            </w:r>
          </w:p>
        </w:tc>
        <w:tc>
          <w:tcPr>
            <w:tcW w:w="5940" w:type="dxa"/>
          </w:tcPr>
          <w:p w:rsidR="009E7BC8" w:rsidRDefault="009E7BC8" w:rsidP="007F297B">
            <w:pPr>
              <w:pStyle w:val="PlainText"/>
              <w:jc w:val="left"/>
              <w:rPr>
                <w:rFonts w:ascii="Courier New" w:hAnsi="Courier New" w:cs="Courier New"/>
                <w:b/>
                <w:sz w:val="20"/>
                <w:szCs w:val="20"/>
              </w:rPr>
            </w:pPr>
          </w:p>
          <w:p w:rsidR="00456D74" w:rsidRDefault="00456D74" w:rsidP="007F297B">
            <w:pPr>
              <w:pStyle w:val="PlainText"/>
              <w:jc w:val="left"/>
              <w:rPr>
                <w:rFonts w:ascii="Courier New" w:hAnsi="Courier New" w:cs="Courier New"/>
                <w:b/>
                <w:sz w:val="20"/>
                <w:szCs w:val="20"/>
              </w:rPr>
            </w:pPr>
            <w:r>
              <w:rPr>
                <w:rFonts w:ascii="Courier New" w:hAnsi="Courier New" w:cs="Courier New"/>
                <w:b/>
                <w:sz w:val="20"/>
                <w:szCs w:val="20"/>
              </w:rPr>
              <w:t>Sohal v. Yan, et al.</w:t>
            </w:r>
          </w:p>
          <w:p w:rsidR="00456D74" w:rsidRDefault="00456D74"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Ellis Yan, TCP International Holding, Ltd., Brian Catlett, Deutsche Securities, Inc., Piper Jaffray &amp; Co., Canaccord Genuity Inc., and </w:t>
            </w:r>
            <w:r w:rsidR="002D5526">
              <w:rPr>
                <w:rFonts w:ascii="Courier New" w:hAnsi="Courier New" w:cs="Courier New"/>
                <w:b/>
                <w:sz w:val="20"/>
                <w:szCs w:val="20"/>
              </w:rPr>
              <w:t>C</w:t>
            </w:r>
            <w:r>
              <w:rPr>
                <w:rFonts w:ascii="Courier New" w:hAnsi="Courier New" w:cs="Courier New"/>
                <w:b/>
                <w:sz w:val="20"/>
                <w:szCs w:val="20"/>
              </w:rPr>
              <w:t>owen and</w:t>
            </w:r>
            <w:r w:rsidR="002D5526">
              <w:rPr>
                <w:rFonts w:ascii="Courier New" w:hAnsi="Courier New" w:cs="Courier New"/>
                <w:b/>
                <w:sz w:val="20"/>
                <w:szCs w:val="20"/>
              </w:rPr>
              <w:t xml:space="preserve"> </w:t>
            </w:r>
            <w:r>
              <w:rPr>
                <w:rFonts w:ascii="Courier New" w:hAnsi="Courier New" w:cs="Courier New"/>
                <w:b/>
                <w:sz w:val="20"/>
                <w:szCs w:val="20"/>
              </w:rPr>
              <w:t>Company, LLC</w:t>
            </w:r>
            <w:r w:rsidR="002D5526">
              <w:rPr>
                <w:rFonts w:ascii="Courier New" w:hAnsi="Courier New" w:cs="Courier New"/>
                <w:b/>
                <w:sz w:val="20"/>
                <w:szCs w:val="20"/>
              </w:rPr>
              <w:t xml:space="preserve"> (the “Underwriter Defendants”)</w:t>
            </w:r>
          </w:p>
          <w:p w:rsidR="002D5526" w:rsidRDefault="00456D74" w:rsidP="007F297B">
            <w:pPr>
              <w:pStyle w:val="PlainText"/>
              <w:jc w:val="left"/>
              <w:rPr>
                <w:rFonts w:ascii="Courier New" w:hAnsi="Courier New" w:cs="Courier New"/>
                <w:sz w:val="20"/>
                <w:szCs w:val="20"/>
              </w:rPr>
            </w:pPr>
            <w:r>
              <w:rPr>
                <w:rFonts w:ascii="Courier New" w:hAnsi="Courier New" w:cs="Courier New"/>
                <w:sz w:val="20"/>
                <w:szCs w:val="20"/>
              </w:rPr>
              <w:t>Lead Plaintiff City of Warren Police &amp; Fire Retirement System alleges claims for violations of Sections 10(b) and 20(a) of the Securities Exchange Act of 1934 (“</w:t>
            </w:r>
            <w:r w:rsidR="002D5526">
              <w:rPr>
                <w:rFonts w:ascii="Courier New" w:hAnsi="Courier New" w:cs="Courier New"/>
                <w:sz w:val="20"/>
                <w:szCs w:val="20"/>
              </w:rPr>
              <w:t>Exchange Act”), and Rule 10b-5 against TCPI, Ellis Yan and Brian Catlett (the “TCPI Defendants”) on behalf of all persons or entities who purchased or otherwise acquired TCPI common stock during the Class Period. Lead Plaintiff also alleges claims for violations of Sections 11, 12(a)(2) and 15 of the Securities Act of 1933 (“Securities Act”) against the TCPI Defendants and the underwriters of TCPI’s 6-25-2014 initial public offering, Deutsche Bank Securities Inc., the Underwriter Defendants on behalf of all persons or entities that purchased the common stock of TCPI pursuant or traceable to the registration Statement for TCPI’s 6-25-2014 initial public offering.</w:t>
            </w:r>
          </w:p>
          <w:p w:rsidR="00456D74" w:rsidRPr="00456D74" w:rsidRDefault="00456D74" w:rsidP="007F297B">
            <w:pPr>
              <w:pStyle w:val="PlainText"/>
              <w:jc w:val="left"/>
              <w:rPr>
                <w:rFonts w:ascii="Courier New" w:hAnsi="Courier New" w:cs="Courier New"/>
                <w:sz w:val="20"/>
                <w:szCs w:val="20"/>
              </w:rPr>
            </w:pPr>
          </w:p>
        </w:tc>
        <w:tc>
          <w:tcPr>
            <w:tcW w:w="1440" w:type="dxa"/>
          </w:tcPr>
          <w:p w:rsidR="009E7BC8" w:rsidRDefault="009E7BC8" w:rsidP="007F297B">
            <w:pPr>
              <w:pStyle w:val="PlainText"/>
              <w:rPr>
                <w:rFonts w:ascii="Courier New" w:hAnsi="Courier New" w:cs="Courier New"/>
                <w:b/>
                <w:sz w:val="20"/>
                <w:szCs w:val="20"/>
              </w:rPr>
            </w:pPr>
          </w:p>
          <w:p w:rsidR="00456D74" w:rsidRDefault="00456D74" w:rsidP="007F297B">
            <w:pPr>
              <w:pStyle w:val="PlainText"/>
              <w:rPr>
                <w:rFonts w:ascii="Courier New" w:hAnsi="Courier New" w:cs="Courier New"/>
                <w:b/>
                <w:sz w:val="20"/>
                <w:szCs w:val="20"/>
              </w:rPr>
            </w:pPr>
            <w:r>
              <w:rPr>
                <w:rFonts w:ascii="Courier New" w:hAnsi="Courier New" w:cs="Courier New"/>
                <w:b/>
                <w:sz w:val="20"/>
                <w:szCs w:val="20"/>
              </w:rPr>
              <w:t>8-1-2017</w:t>
            </w:r>
          </w:p>
        </w:tc>
        <w:tc>
          <w:tcPr>
            <w:tcW w:w="2790" w:type="dxa"/>
          </w:tcPr>
          <w:p w:rsidR="009E7BC8" w:rsidRDefault="009E7BC8" w:rsidP="007F297B">
            <w:pPr>
              <w:pStyle w:val="PlainText"/>
              <w:jc w:val="left"/>
              <w:rPr>
                <w:rFonts w:ascii="Courier New" w:hAnsi="Courier New" w:cs="Courier New"/>
                <w:b/>
                <w:noProof/>
                <w:sz w:val="20"/>
                <w:szCs w:val="20"/>
              </w:rPr>
            </w:pPr>
          </w:p>
          <w:p w:rsidR="00456D74" w:rsidRDefault="00456D7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56D74" w:rsidRDefault="00456D74" w:rsidP="007F297B">
            <w:pPr>
              <w:pStyle w:val="PlainText"/>
              <w:jc w:val="left"/>
              <w:rPr>
                <w:rFonts w:ascii="Courier New" w:hAnsi="Courier New" w:cs="Courier New"/>
                <w:b/>
                <w:noProof/>
                <w:sz w:val="20"/>
                <w:szCs w:val="20"/>
              </w:rPr>
            </w:pPr>
          </w:p>
          <w:p w:rsidR="00456D74" w:rsidRPr="002F4CB9" w:rsidRDefault="000E137C" w:rsidP="007F297B">
            <w:pPr>
              <w:pStyle w:val="PlainText"/>
              <w:jc w:val="left"/>
              <w:rPr>
                <w:rFonts w:ascii="Courier New" w:hAnsi="Courier New" w:cs="Courier New"/>
                <w:b/>
                <w:noProof/>
                <w:sz w:val="18"/>
                <w:szCs w:val="18"/>
              </w:rPr>
            </w:pPr>
            <w:r w:rsidRPr="002F4CB9">
              <w:rPr>
                <w:rFonts w:ascii="Courier New" w:hAnsi="Courier New" w:cs="Courier New"/>
                <w:b/>
                <w:noProof/>
                <w:sz w:val="18"/>
                <w:szCs w:val="18"/>
              </w:rPr>
              <w:t>Ellen Gusikoff</w:t>
            </w:r>
            <w:r w:rsidR="002F4CB9">
              <w:rPr>
                <w:rFonts w:ascii="Courier New" w:hAnsi="Courier New" w:cs="Courier New"/>
                <w:b/>
                <w:noProof/>
                <w:sz w:val="18"/>
                <w:szCs w:val="18"/>
              </w:rPr>
              <w:t xml:space="preserve"> </w:t>
            </w:r>
            <w:r w:rsidRPr="002F4CB9">
              <w:rPr>
                <w:rFonts w:ascii="Courier New" w:hAnsi="Courier New" w:cs="Courier New"/>
                <w:b/>
                <w:noProof/>
                <w:sz w:val="18"/>
                <w:szCs w:val="18"/>
              </w:rPr>
              <w:t>Stewart</w:t>
            </w:r>
          </w:p>
          <w:p w:rsidR="000E137C" w:rsidRPr="002F4CB9" w:rsidRDefault="000E137C" w:rsidP="007F297B">
            <w:pPr>
              <w:pStyle w:val="PlainText"/>
              <w:jc w:val="left"/>
              <w:rPr>
                <w:rFonts w:ascii="Courier New" w:hAnsi="Courier New" w:cs="Courier New"/>
                <w:b/>
                <w:noProof/>
                <w:sz w:val="18"/>
                <w:szCs w:val="18"/>
              </w:rPr>
            </w:pPr>
            <w:r w:rsidRPr="002F4CB9">
              <w:rPr>
                <w:rFonts w:ascii="Courier New" w:hAnsi="Courier New" w:cs="Courier New"/>
                <w:b/>
                <w:noProof/>
                <w:sz w:val="18"/>
                <w:szCs w:val="18"/>
              </w:rPr>
              <w:t>Robbins Geller Rudman</w:t>
            </w:r>
          </w:p>
          <w:p w:rsidR="000E137C" w:rsidRPr="002F4CB9" w:rsidRDefault="000E137C" w:rsidP="007F297B">
            <w:pPr>
              <w:pStyle w:val="PlainText"/>
              <w:jc w:val="left"/>
              <w:rPr>
                <w:rFonts w:ascii="Courier New" w:hAnsi="Courier New" w:cs="Courier New"/>
                <w:b/>
                <w:noProof/>
                <w:sz w:val="18"/>
                <w:szCs w:val="18"/>
              </w:rPr>
            </w:pPr>
            <w:r w:rsidRPr="002F4CB9">
              <w:rPr>
                <w:rFonts w:ascii="Courier New" w:hAnsi="Courier New" w:cs="Courier New"/>
                <w:b/>
                <w:noProof/>
                <w:sz w:val="18"/>
                <w:szCs w:val="18"/>
              </w:rPr>
              <w:t xml:space="preserve"> &amp; Dowd LLP</w:t>
            </w:r>
          </w:p>
          <w:p w:rsidR="000E137C" w:rsidRPr="002F4CB9" w:rsidRDefault="000E137C" w:rsidP="007F297B">
            <w:pPr>
              <w:pStyle w:val="PlainText"/>
              <w:jc w:val="left"/>
              <w:rPr>
                <w:rFonts w:ascii="Courier New" w:hAnsi="Courier New" w:cs="Courier New"/>
                <w:b/>
                <w:noProof/>
                <w:sz w:val="18"/>
                <w:szCs w:val="18"/>
              </w:rPr>
            </w:pPr>
            <w:r w:rsidRPr="002F4CB9">
              <w:rPr>
                <w:rFonts w:ascii="Courier New" w:hAnsi="Courier New" w:cs="Courier New"/>
                <w:b/>
                <w:noProof/>
                <w:sz w:val="18"/>
                <w:szCs w:val="18"/>
              </w:rPr>
              <w:t>655 West Broadway</w:t>
            </w:r>
          </w:p>
          <w:p w:rsidR="000E137C" w:rsidRPr="002F4CB9" w:rsidRDefault="000E137C" w:rsidP="007F297B">
            <w:pPr>
              <w:pStyle w:val="PlainText"/>
              <w:jc w:val="left"/>
              <w:rPr>
                <w:rFonts w:ascii="Courier New" w:hAnsi="Courier New" w:cs="Courier New"/>
                <w:b/>
                <w:noProof/>
                <w:sz w:val="18"/>
                <w:szCs w:val="18"/>
              </w:rPr>
            </w:pPr>
            <w:r w:rsidRPr="002F4CB9">
              <w:rPr>
                <w:rFonts w:ascii="Courier New" w:hAnsi="Courier New" w:cs="Courier New"/>
                <w:b/>
                <w:noProof/>
                <w:sz w:val="18"/>
                <w:szCs w:val="18"/>
              </w:rPr>
              <w:t>Suite 1900</w:t>
            </w:r>
          </w:p>
          <w:p w:rsidR="000E137C" w:rsidRDefault="000E137C" w:rsidP="007F297B">
            <w:pPr>
              <w:pStyle w:val="PlainText"/>
              <w:jc w:val="left"/>
              <w:rPr>
                <w:rFonts w:ascii="Courier New" w:hAnsi="Courier New" w:cs="Courier New"/>
                <w:b/>
                <w:noProof/>
                <w:sz w:val="20"/>
                <w:szCs w:val="20"/>
              </w:rPr>
            </w:pPr>
            <w:r w:rsidRPr="002F4CB9">
              <w:rPr>
                <w:rFonts w:ascii="Courier New" w:hAnsi="Courier New" w:cs="Courier New"/>
                <w:b/>
                <w:noProof/>
                <w:sz w:val="18"/>
                <w:szCs w:val="18"/>
              </w:rPr>
              <w:t>San Diego, CA 92101</w:t>
            </w:r>
          </w:p>
        </w:tc>
      </w:tr>
      <w:tr w:rsidR="00395454" w:rsidRPr="007167C0" w:rsidTr="000A65A6">
        <w:tc>
          <w:tcPr>
            <w:tcW w:w="1443" w:type="dxa"/>
          </w:tcPr>
          <w:p w:rsidR="00395454" w:rsidRDefault="00395454" w:rsidP="007F297B">
            <w:pPr>
              <w:pStyle w:val="PlainText"/>
              <w:rPr>
                <w:rFonts w:ascii="Courier New" w:hAnsi="Courier New" w:cs="Courier New"/>
                <w:b/>
                <w:sz w:val="20"/>
                <w:szCs w:val="20"/>
              </w:rPr>
            </w:pPr>
          </w:p>
          <w:p w:rsidR="00395454" w:rsidRDefault="00395454" w:rsidP="007F297B">
            <w:pPr>
              <w:pStyle w:val="PlainText"/>
              <w:rPr>
                <w:rFonts w:ascii="Courier New" w:hAnsi="Courier New" w:cs="Courier New"/>
                <w:b/>
                <w:sz w:val="20"/>
                <w:szCs w:val="20"/>
              </w:rPr>
            </w:pPr>
            <w:r>
              <w:rPr>
                <w:rFonts w:ascii="Courier New" w:hAnsi="Courier New" w:cs="Courier New"/>
                <w:b/>
                <w:sz w:val="20"/>
                <w:szCs w:val="20"/>
              </w:rPr>
              <w:t>4-21-2017</w:t>
            </w:r>
          </w:p>
        </w:tc>
        <w:tc>
          <w:tcPr>
            <w:tcW w:w="1710" w:type="dxa"/>
          </w:tcPr>
          <w:p w:rsidR="00395454" w:rsidRDefault="00395454" w:rsidP="007F297B">
            <w:pPr>
              <w:pStyle w:val="PlainText"/>
              <w:rPr>
                <w:rFonts w:ascii="Courier New" w:hAnsi="Courier New" w:cs="Courier New"/>
                <w:b/>
                <w:sz w:val="20"/>
                <w:szCs w:val="20"/>
              </w:rPr>
            </w:pPr>
          </w:p>
          <w:p w:rsidR="00395454" w:rsidRDefault="00395454" w:rsidP="007F297B">
            <w:pPr>
              <w:pStyle w:val="PlainText"/>
              <w:rPr>
                <w:rFonts w:ascii="Courier New" w:hAnsi="Courier New" w:cs="Courier New"/>
                <w:b/>
                <w:sz w:val="20"/>
                <w:szCs w:val="20"/>
              </w:rPr>
            </w:pPr>
            <w:r>
              <w:rPr>
                <w:rFonts w:ascii="Courier New" w:hAnsi="Courier New" w:cs="Courier New"/>
                <w:b/>
                <w:sz w:val="20"/>
                <w:szCs w:val="20"/>
              </w:rPr>
              <w:t>15-CV-07350</w:t>
            </w:r>
          </w:p>
        </w:tc>
        <w:tc>
          <w:tcPr>
            <w:tcW w:w="1710" w:type="dxa"/>
          </w:tcPr>
          <w:p w:rsidR="00395454" w:rsidRDefault="00395454" w:rsidP="007F297B">
            <w:pPr>
              <w:pStyle w:val="PlainText"/>
              <w:rPr>
                <w:rFonts w:ascii="Courier New" w:hAnsi="Courier New" w:cs="Courier New"/>
                <w:b/>
                <w:sz w:val="20"/>
                <w:szCs w:val="20"/>
              </w:rPr>
            </w:pPr>
          </w:p>
          <w:p w:rsidR="00395454" w:rsidRDefault="00395454" w:rsidP="007F297B">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395454" w:rsidRDefault="00395454" w:rsidP="007F297B">
            <w:pPr>
              <w:pStyle w:val="PlainText"/>
              <w:jc w:val="left"/>
              <w:rPr>
                <w:rFonts w:ascii="Courier New" w:hAnsi="Courier New" w:cs="Courier New"/>
                <w:b/>
                <w:sz w:val="20"/>
                <w:szCs w:val="20"/>
              </w:rPr>
            </w:pPr>
          </w:p>
          <w:p w:rsidR="00395454" w:rsidRDefault="00395454" w:rsidP="007F297B">
            <w:pPr>
              <w:pStyle w:val="PlainText"/>
              <w:jc w:val="left"/>
              <w:rPr>
                <w:rFonts w:ascii="Courier New" w:hAnsi="Courier New" w:cs="Courier New"/>
                <w:b/>
                <w:sz w:val="20"/>
                <w:szCs w:val="20"/>
              </w:rPr>
            </w:pPr>
            <w:r>
              <w:rPr>
                <w:rFonts w:ascii="Courier New" w:hAnsi="Courier New" w:cs="Courier New"/>
                <w:b/>
                <w:sz w:val="20"/>
                <w:szCs w:val="20"/>
              </w:rPr>
              <w:t>I</w:t>
            </w:r>
            <w:r w:rsidR="00625E7B">
              <w:rPr>
                <w:rFonts w:ascii="Courier New" w:hAnsi="Courier New" w:cs="Courier New"/>
                <w:b/>
                <w:sz w:val="20"/>
                <w:szCs w:val="20"/>
              </w:rPr>
              <w:t>n re: Amicus Therapeutics, Inc.</w:t>
            </w:r>
            <w:r>
              <w:rPr>
                <w:rFonts w:ascii="Courier New" w:hAnsi="Courier New" w:cs="Courier New"/>
                <w:b/>
                <w:sz w:val="20"/>
                <w:szCs w:val="20"/>
              </w:rPr>
              <w:t xml:space="preserve"> Securities Litigation</w:t>
            </w:r>
          </w:p>
          <w:p w:rsidR="00395454" w:rsidRDefault="00395454" w:rsidP="007F297B">
            <w:pPr>
              <w:pStyle w:val="PlainText"/>
              <w:jc w:val="left"/>
              <w:rPr>
                <w:rFonts w:ascii="Courier New" w:hAnsi="Courier New" w:cs="Courier New"/>
                <w:b/>
                <w:sz w:val="20"/>
                <w:szCs w:val="20"/>
              </w:rPr>
            </w:pPr>
            <w:r>
              <w:rPr>
                <w:rFonts w:ascii="Courier New" w:hAnsi="Courier New" w:cs="Courier New"/>
                <w:b/>
                <w:sz w:val="20"/>
                <w:szCs w:val="20"/>
              </w:rPr>
              <w:t>Re Defendants: John F. Crowley and Jay A. Barth</w:t>
            </w:r>
          </w:p>
          <w:p w:rsidR="00395454" w:rsidRDefault="00625E7B" w:rsidP="00596F87">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alleges that Def</w:t>
            </w:r>
            <w:r w:rsidR="00596F87" w:rsidRPr="00596F87">
              <w:rPr>
                <w:rFonts w:ascii="Courier New" w:hAnsi="Courier New" w:cs="Courier New"/>
                <w:sz w:val="20"/>
                <w:szCs w:val="20"/>
              </w:rPr>
              <w:t>endants made materially false and misleading statements to Amicus investors in violation of Sections 10(b) and 20(a) of the Securities Exchange Act of 1934, as amended by the Private Securitie</w:t>
            </w:r>
            <w:r>
              <w:rPr>
                <w:rFonts w:ascii="Courier New" w:hAnsi="Courier New" w:cs="Courier New"/>
                <w:sz w:val="20"/>
                <w:szCs w:val="20"/>
              </w:rPr>
              <w:t>s Litigation Reform Act of 1995</w:t>
            </w:r>
            <w:r w:rsidR="00596F87" w:rsidRPr="00596F87">
              <w:rPr>
                <w:rFonts w:ascii="Courier New" w:hAnsi="Courier New" w:cs="Courier New"/>
                <w:sz w:val="20"/>
                <w:szCs w:val="20"/>
              </w:rPr>
              <w:t xml:space="preserve">, 15 U.S.C. </w:t>
            </w:r>
            <w:r w:rsidR="00596F87" w:rsidRPr="00625E7B">
              <w:rPr>
                <w:rFonts w:cstheme="minorHAnsi"/>
                <w:sz w:val="20"/>
                <w:szCs w:val="20"/>
              </w:rPr>
              <w:t xml:space="preserve">§§ </w:t>
            </w:r>
            <w:r w:rsidR="00596F87" w:rsidRPr="00596F87">
              <w:rPr>
                <w:rFonts w:ascii="Courier New" w:hAnsi="Courier New" w:cs="Courier New"/>
                <w:sz w:val="20"/>
                <w:szCs w:val="20"/>
              </w:rPr>
              <w:t xml:space="preserve">78j(b), 78t(a), and rule 10b-5 promulgated thereunder, 17 C.F.R. </w:t>
            </w:r>
            <w:r w:rsidR="00596F87" w:rsidRPr="00625E7B">
              <w:rPr>
                <w:rFonts w:cstheme="minorHAnsi"/>
                <w:sz w:val="20"/>
                <w:szCs w:val="20"/>
              </w:rPr>
              <w:t>§</w:t>
            </w:r>
            <w:r w:rsidR="00596F87" w:rsidRPr="00596F87">
              <w:rPr>
                <w:rFonts w:ascii="Courier New" w:hAnsi="Courier New" w:cs="Courier New"/>
                <w:sz w:val="20"/>
                <w:szCs w:val="20"/>
              </w:rPr>
              <w:t xml:space="preserve"> 240.10b-6 (the “Exchange Act”), on behalf of a class of purchasers of the Compa</w:t>
            </w:r>
            <w:r w:rsidR="00596F87">
              <w:rPr>
                <w:rFonts w:ascii="Courier New" w:hAnsi="Courier New" w:cs="Courier New"/>
                <w:sz w:val="20"/>
                <w:szCs w:val="20"/>
              </w:rPr>
              <w:t>n</w:t>
            </w:r>
            <w:r w:rsidR="00596F87" w:rsidRPr="00596F87">
              <w:rPr>
                <w:rFonts w:ascii="Courier New" w:hAnsi="Courier New" w:cs="Courier New"/>
                <w:sz w:val="20"/>
                <w:szCs w:val="20"/>
              </w:rPr>
              <w:t>y’s common stock between 9-15-2015 and 10-1-2015.</w:t>
            </w:r>
          </w:p>
          <w:p w:rsidR="00FC2303" w:rsidRPr="00596F87" w:rsidRDefault="00FC2303" w:rsidP="00596F87">
            <w:pPr>
              <w:autoSpaceDE w:val="0"/>
              <w:autoSpaceDN w:val="0"/>
              <w:adjustRightInd w:val="0"/>
              <w:jc w:val="left"/>
              <w:rPr>
                <w:rFonts w:ascii="Courier New" w:hAnsi="Courier New" w:cs="Courier New"/>
                <w:sz w:val="20"/>
                <w:szCs w:val="20"/>
              </w:rPr>
            </w:pPr>
          </w:p>
        </w:tc>
        <w:tc>
          <w:tcPr>
            <w:tcW w:w="1440" w:type="dxa"/>
          </w:tcPr>
          <w:p w:rsidR="00395454" w:rsidRDefault="00395454" w:rsidP="007F297B">
            <w:pPr>
              <w:pStyle w:val="PlainText"/>
              <w:rPr>
                <w:rFonts w:ascii="Courier New" w:hAnsi="Courier New" w:cs="Courier New"/>
                <w:b/>
                <w:sz w:val="20"/>
                <w:szCs w:val="20"/>
              </w:rPr>
            </w:pPr>
          </w:p>
          <w:p w:rsidR="00395454" w:rsidRDefault="00FC230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395454" w:rsidRDefault="00395454" w:rsidP="007F297B">
            <w:pPr>
              <w:pStyle w:val="PlainText"/>
              <w:jc w:val="left"/>
              <w:rPr>
                <w:rFonts w:ascii="Courier New" w:hAnsi="Courier New" w:cs="Courier New"/>
                <w:b/>
                <w:noProof/>
                <w:sz w:val="20"/>
                <w:szCs w:val="20"/>
              </w:rPr>
            </w:pPr>
          </w:p>
          <w:p w:rsidR="00596F87" w:rsidRDefault="00596F8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596F87" w:rsidRDefault="00596F87" w:rsidP="007F297B">
            <w:pPr>
              <w:pStyle w:val="PlainText"/>
              <w:jc w:val="left"/>
              <w:rPr>
                <w:rFonts w:ascii="Courier New" w:hAnsi="Courier New" w:cs="Courier New"/>
                <w:b/>
                <w:noProof/>
                <w:sz w:val="20"/>
                <w:szCs w:val="20"/>
              </w:rPr>
            </w:pPr>
          </w:p>
          <w:p w:rsidR="00FC2303" w:rsidRDefault="00035657" w:rsidP="007F297B">
            <w:pPr>
              <w:pStyle w:val="PlainText"/>
              <w:jc w:val="left"/>
              <w:rPr>
                <w:rFonts w:ascii="Courier New" w:hAnsi="Courier New" w:cs="Courier New"/>
                <w:b/>
                <w:noProof/>
                <w:sz w:val="20"/>
                <w:szCs w:val="20"/>
              </w:rPr>
            </w:pPr>
            <w:hyperlink r:id="rId14" w:history="1">
              <w:r w:rsidR="00FC2303" w:rsidRPr="00644954">
                <w:rPr>
                  <w:rStyle w:val="Hyperlink"/>
                  <w:rFonts w:ascii="Courier New" w:hAnsi="Courier New" w:cs="Courier New"/>
                  <w:b/>
                  <w:noProof/>
                  <w:sz w:val="20"/>
                  <w:szCs w:val="20"/>
                </w:rPr>
                <w:t>www.AmicusSecuritiesLitigation.com</w:t>
              </w:r>
            </w:hyperlink>
          </w:p>
          <w:p w:rsidR="00FC2303" w:rsidRPr="00FC2303" w:rsidRDefault="00FC2303" w:rsidP="007F297B">
            <w:pPr>
              <w:pStyle w:val="PlainText"/>
              <w:jc w:val="left"/>
              <w:rPr>
                <w:rFonts w:ascii="Courier New" w:hAnsi="Courier New" w:cs="Courier New"/>
                <w:b/>
                <w:noProof/>
                <w:sz w:val="20"/>
                <w:szCs w:val="20"/>
              </w:rPr>
            </w:pPr>
          </w:p>
        </w:tc>
      </w:tr>
      <w:tr w:rsidR="00FC2303" w:rsidRPr="007167C0" w:rsidTr="000A65A6">
        <w:tc>
          <w:tcPr>
            <w:tcW w:w="1443" w:type="dxa"/>
          </w:tcPr>
          <w:p w:rsidR="00FC2303" w:rsidRDefault="00FC2303" w:rsidP="007F297B">
            <w:pPr>
              <w:pStyle w:val="PlainText"/>
              <w:rPr>
                <w:rFonts w:ascii="Courier New" w:hAnsi="Courier New" w:cs="Courier New"/>
                <w:b/>
                <w:sz w:val="20"/>
                <w:szCs w:val="20"/>
              </w:rPr>
            </w:pPr>
          </w:p>
          <w:p w:rsidR="00FC2303" w:rsidRDefault="008C52F7" w:rsidP="007F297B">
            <w:pPr>
              <w:pStyle w:val="PlainText"/>
              <w:rPr>
                <w:rFonts w:ascii="Courier New" w:hAnsi="Courier New" w:cs="Courier New"/>
                <w:b/>
                <w:sz w:val="20"/>
                <w:szCs w:val="20"/>
              </w:rPr>
            </w:pPr>
            <w:r>
              <w:rPr>
                <w:rFonts w:ascii="Courier New" w:hAnsi="Courier New" w:cs="Courier New"/>
                <w:b/>
                <w:sz w:val="20"/>
                <w:szCs w:val="20"/>
              </w:rPr>
              <w:t>4-24-2017</w:t>
            </w:r>
          </w:p>
        </w:tc>
        <w:tc>
          <w:tcPr>
            <w:tcW w:w="1710" w:type="dxa"/>
          </w:tcPr>
          <w:p w:rsidR="00FC2303" w:rsidRDefault="00FC2303" w:rsidP="007F297B">
            <w:pPr>
              <w:pStyle w:val="PlainText"/>
              <w:rPr>
                <w:rFonts w:ascii="Courier New" w:hAnsi="Courier New" w:cs="Courier New"/>
                <w:b/>
                <w:sz w:val="20"/>
                <w:szCs w:val="20"/>
              </w:rPr>
            </w:pPr>
          </w:p>
          <w:p w:rsidR="008C52F7" w:rsidRDefault="008C52F7" w:rsidP="007F297B">
            <w:pPr>
              <w:pStyle w:val="PlainText"/>
              <w:rPr>
                <w:rFonts w:ascii="Courier New" w:hAnsi="Courier New" w:cs="Courier New"/>
                <w:b/>
                <w:sz w:val="20"/>
                <w:szCs w:val="20"/>
              </w:rPr>
            </w:pPr>
            <w:r>
              <w:rPr>
                <w:rFonts w:ascii="Courier New" w:hAnsi="Courier New" w:cs="Courier New"/>
                <w:b/>
                <w:sz w:val="20"/>
                <w:szCs w:val="20"/>
              </w:rPr>
              <w:t>15-CV-01668</w:t>
            </w:r>
          </w:p>
        </w:tc>
        <w:tc>
          <w:tcPr>
            <w:tcW w:w="1710" w:type="dxa"/>
          </w:tcPr>
          <w:p w:rsidR="00FC2303" w:rsidRDefault="00FC2303" w:rsidP="007F297B">
            <w:pPr>
              <w:pStyle w:val="PlainText"/>
              <w:rPr>
                <w:rFonts w:ascii="Courier New" w:hAnsi="Courier New" w:cs="Courier New"/>
                <w:b/>
                <w:sz w:val="20"/>
                <w:szCs w:val="20"/>
              </w:rPr>
            </w:pPr>
          </w:p>
          <w:p w:rsidR="008C52F7" w:rsidRDefault="008C52F7" w:rsidP="007F297B">
            <w:pPr>
              <w:pStyle w:val="PlainText"/>
              <w:rPr>
                <w:rFonts w:ascii="Courier New" w:hAnsi="Courier New" w:cs="Courier New"/>
                <w:b/>
                <w:sz w:val="20"/>
                <w:szCs w:val="20"/>
              </w:rPr>
            </w:pPr>
            <w:r>
              <w:rPr>
                <w:rFonts w:ascii="Courier New" w:hAnsi="Courier New" w:cs="Courier New"/>
                <w:b/>
                <w:sz w:val="20"/>
                <w:szCs w:val="20"/>
              </w:rPr>
              <w:t>(S.D. Tex.)</w:t>
            </w:r>
          </w:p>
        </w:tc>
        <w:tc>
          <w:tcPr>
            <w:tcW w:w="5940" w:type="dxa"/>
          </w:tcPr>
          <w:p w:rsidR="00FC2303" w:rsidRDefault="00FC2303" w:rsidP="007F297B">
            <w:pPr>
              <w:pStyle w:val="PlainText"/>
              <w:jc w:val="left"/>
              <w:rPr>
                <w:rFonts w:ascii="Courier New" w:hAnsi="Courier New" w:cs="Courier New"/>
                <w:b/>
                <w:sz w:val="20"/>
                <w:szCs w:val="20"/>
              </w:rPr>
            </w:pPr>
          </w:p>
          <w:p w:rsidR="008C52F7" w:rsidRDefault="008C52F7" w:rsidP="007F297B">
            <w:pPr>
              <w:pStyle w:val="PlainText"/>
              <w:jc w:val="left"/>
              <w:rPr>
                <w:rFonts w:ascii="Courier New" w:hAnsi="Courier New" w:cs="Courier New"/>
                <w:b/>
                <w:sz w:val="20"/>
                <w:szCs w:val="20"/>
              </w:rPr>
            </w:pPr>
            <w:r>
              <w:rPr>
                <w:rFonts w:ascii="Courier New" w:hAnsi="Courier New" w:cs="Courier New"/>
                <w:b/>
                <w:sz w:val="20"/>
                <w:szCs w:val="20"/>
              </w:rPr>
              <w:t>In re: CBD Energy Limited Securities Litigation</w:t>
            </w:r>
          </w:p>
          <w:p w:rsidR="00CE11B6" w:rsidRDefault="00CE11B6" w:rsidP="00CE11B6">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alleges that</w:t>
            </w:r>
            <w:r>
              <w:rPr>
                <w:rFonts w:ascii="Times New Roman" w:hAnsi="Times New Roman" w:cs="Times New Roman"/>
                <w:sz w:val="24"/>
                <w:szCs w:val="24"/>
              </w:rPr>
              <w:t xml:space="preserve"> </w:t>
            </w:r>
            <w:r w:rsidRPr="00CE11B6">
              <w:rPr>
                <w:rFonts w:ascii="Courier New" w:hAnsi="Courier New" w:cs="Courier New"/>
                <w:sz w:val="20"/>
                <w:szCs w:val="20"/>
              </w:rPr>
              <w:t>Defendants violated federal securities laws by</w:t>
            </w:r>
            <w:r>
              <w:rPr>
                <w:rFonts w:ascii="Courier New" w:hAnsi="Courier New" w:cs="Courier New"/>
                <w:sz w:val="20"/>
                <w:szCs w:val="20"/>
              </w:rPr>
              <w:t xml:space="preserve"> </w:t>
            </w:r>
            <w:r w:rsidRPr="00CE11B6">
              <w:rPr>
                <w:rFonts w:ascii="Courier New" w:hAnsi="Courier New" w:cs="Courier New"/>
                <w:sz w:val="20"/>
                <w:szCs w:val="20"/>
              </w:rPr>
              <w:t xml:space="preserve">making material misrepresentations or </w:t>
            </w:r>
            <w:r w:rsidR="00F21C8D">
              <w:rPr>
                <w:rFonts w:ascii="Courier New" w:hAnsi="Courier New" w:cs="Courier New"/>
                <w:sz w:val="20"/>
                <w:szCs w:val="20"/>
              </w:rPr>
              <w:t>o</w:t>
            </w:r>
            <w:r w:rsidRPr="00CE11B6">
              <w:rPr>
                <w:rFonts w:ascii="Courier New" w:hAnsi="Courier New" w:cs="Courier New"/>
                <w:sz w:val="20"/>
                <w:szCs w:val="20"/>
              </w:rPr>
              <w:t>missions concerning undisclosed self-dealing</w:t>
            </w:r>
            <w:r>
              <w:rPr>
                <w:rFonts w:ascii="Courier New" w:hAnsi="Courier New" w:cs="Courier New"/>
                <w:sz w:val="20"/>
                <w:szCs w:val="20"/>
              </w:rPr>
              <w:t xml:space="preserve"> </w:t>
            </w:r>
            <w:r w:rsidRPr="00CE11B6">
              <w:rPr>
                <w:rFonts w:ascii="Courier New" w:hAnsi="Courier New" w:cs="Courier New"/>
                <w:sz w:val="20"/>
                <w:szCs w:val="20"/>
              </w:rPr>
              <w:t>transactions entered into by CBD’s President Gerard McGowan and inflated financial</w:t>
            </w:r>
            <w:r>
              <w:rPr>
                <w:rFonts w:ascii="Courier New" w:hAnsi="Courier New" w:cs="Courier New"/>
                <w:sz w:val="20"/>
                <w:szCs w:val="20"/>
              </w:rPr>
              <w:t xml:space="preserve"> </w:t>
            </w:r>
            <w:r w:rsidRPr="00CE11B6">
              <w:rPr>
                <w:rFonts w:ascii="Courier New" w:hAnsi="Courier New" w:cs="Courier New"/>
                <w:sz w:val="20"/>
                <w:szCs w:val="20"/>
              </w:rPr>
              <w:t>results as reported CBD’s SEC filings. The Securities Act Amended Complaint and the</w:t>
            </w:r>
            <w:r>
              <w:rPr>
                <w:rFonts w:ascii="Courier New" w:hAnsi="Courier New" w:cs="Courier New"/>
                <w:sz w:val="20"/>
                <w:szCs w:val="20"/>
              </w:rPr>
              <w:t xml:space="preserve"> </w:t>
            </w:r>
            <w:r w:rsidRPr="00CE11B6">
              <w:rPr>
                <w:rFonts w:ascii="Courier New" w:hAnsi="Courier New" w:cs="Courier New"/>
                <w:sz w:val="20"/>
                <w:szCs w:val="20"/>
              </w:rPr>
              <w:t>Exchange Act allege that the misstatements and/or</w:t>
            </w:r>
            <w:r>
              <w:rPr>
                <w:rFonts w:ascii="Courier New" w:hAnsi="Courier New" w:cs="Courier New"/>
                <w:sz w:val="20"/>
                <w:szCs w:val="20"/>
              </w:rPr>
              <w:t xml:space="preserve"> </w:t>
            </w:r>
            <w:r w:rsidRPr="00CE11B6">
              <w:rPr>
                <w:rFonts w:ascii="Courier New" w:hAnsi="Courier New" w:cs="Courier New"/>
                <w:sz w:val="20"/>
                <w:szCs w:val="20"/>
              </w:rPr>
              <w:t>omissions artificially inflated the price of CBD common stock, and that the share prices</w:t>
            </w:r>
            <w:r>
              <w:rPr>
                <w:rFonts w:ascii="Courier New" w:hAnsi="Courier New" w:cs="Courier New"/>
                <w:sz w:val="20"/>
                <w:szCs w:val="20"/>
              </w:rPr>
              <w:t xml:space="preserve"> </w:t>
            </w:r>
            <w:r w:rsidRPr="00CE11B6">
              <w:rPr>
                <w:rFonts w:ascii="Courier New" w:hAnsi="Courier New" w:cs="Courier New"/>
                <w:sz w:val="20"/>
                <w:szCs w:val="20"/>
              </w:rPr>
              <w:t>dropped in response to certain</w:t>
            </w:r>
            <w:r w:rsidR="00F21C8D">
              <w:rPr>
                <w:rFonts w:ascii="Courier New" w:hAnsi="Courier New" w:cs="Courier New"/>
                <w:sz w:val="20"/>
                <w:szCs w:val="20"/>
              </w:rPr>
              <w:t xml:space="preserve"> </w:t>
            </w:r>
            <w:r w:rsidRPr="00CE11B6">
              <w:rPr>
                <w:rFonts w:ascii="Courier New" w:hAnsi="Courier New" w:cs="Courier New"/>
                <w:sz w:val="20"/>
                <w:szCs w:val="20"/>
              </w:rPr>
              <w:t>subsequent disclosures.</w:t>
            </w:r>
          </w:p>
          <w:p w:rsidR="00CE11B6" w:rsidRPr="00CE11B6" w:rsidRDefault="00CE11B6" w:rsidP="00CE11B6">
            <w:pPr>
              <w:autoSpaceDE w:val="0"/>
              <w:autoSpaceDN w:val="0"/>
              <w:adjustRightInd w:val="0"/>
              <w:jc w:val="left"/>
              <w:rPr>
                <w:rFonts w:ascii="Courier New" w:hAnsi="Courier New" w:cs="Courier New"/>
                <w:sz w:val="20"/>
                <w:szCs w:val="20"/>
              </w:rPr>
            </w:pPr>
          </w:p>
        </w:tc>
        <w:tc>
          <w:tcPr>
            <w:tcW w:w="1440" w:type="dxa"/>
          </w:tcPr>
          <w:p w:rsidR="00FC2303" w:rsidRDefault="00FC2303" w:rsidP="007F297B">
            <w:pPr>
              <w:pStyle w:val="PlainText"/>
              <w:rPr>
                <w:rFonts w:ascii="Courier New" w:hAnsi="Courier New" w:cs="Courier New"/>
                <w:b/>
                <w:sz w:val="20"/>
                <w:szCs w:val="20"/>
              </w:rPr>
            </w:pPr>
          </w:p>
          <w:p w:rsidR="008C52F7" w:rsidRDefault="00F21C8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FC2303" w:rsidRDefault="00FC2303" w:rsidP="007F297B">
            <w:pPr>
              <w:pStyle w:val="PlainText"/>
              <w:jc w:val="left"/>
              <w:rPr>
                <w:rFonts w:ascii="Courier New" w:hAnsi="Courier New" w:cs="Courier New"/>
                <w:b/>
                <w:noProof/>
                <w:sz w:val="20"/>
                <w:szCs w:val="20"/>
              </w:rPr>
            </w:pPr>
          </w:p>
          <w:p w:rsidR="00F21C8D" w:rsidRDefault="00F21C8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21C8D" w:rsidRDefault="00F21C8D" w:rsidP="007F297B">
            <w:pPr>
              <w:pStyle w:val="PlainText"/>
              <w:jc w:val="left"/>
              <w:rPr>
                <w:rFonts w:ascii="Courier New" w:hAnsi="Courier New" w:cs="Courier New"/>
                <w:b/>
                <w:noProof/>
                <w:sz w:val="20"/>
                <w:szCs w:val="20"/>
              </w:rPr>
            </w:pPr>
          </w:p>
          <w:p w:rsidR="00F21C8D" w:rsidRPr="00F21C8D" w:rsidRDefault="00F21C8D" w:rsidP="00F21C8D">
            <w:pPr>
              <w:autoSpaceDE w:val="0"/>
              <w:autoSpaceDN w:val="0"/>
              <w:adjustRightInd w:val="0"/>
              <w:jc w:val="left"/>
              <w:rPr>
                <w:rFonts w:ascii="Courier New" w:hAnsi="Courier New" w:cs="Courier New"/>
                <w:b/>
                <w:sz w:val="16"/>
                <w:szCs w:val="16"/>
              </w:rPr>
            </w:pPr>
            <w:r w:rsidRPr="00F21C8D">
              <w:rPr>
                <w:rFonts w:ascii="Courier New" w:hAnsi="Courier New" w:cs="Courier New"/>
                <w:b/>
                <w:sz w:val="16"/>
                <w:szCs w:val="16"/>
              </w:rPr>
              <w:t>Phillip Kim</w:t>
            </w:r>
          </w:p>
          <w:p w:rsidR="00F21C8D" w:rsidRPr="00F21C8D" w:rsidRDefault="00F21C8D" w:rsidP="00F21C8D">
            <w:pPr>
              <w:autoSpaceDE w:val="0"/>
              <w:autoSpaceDN w:val="0"/>
              <w:adjustRightInd w:val="0"/>
              <w:jc w:val="left"/>
              <w:rPr>
                <w:rFonts w:ascii="Courier New" w:hAnsi="Courier New" w:cs="Courier New"/>
                <w:b/>
                <w:sz w:val="16"/>
                <w:szCs w:val="16"/>
              </w:rPr>
            </w:pPr>
            <w:r w:rsidRPr="00F21C8D">
              <w:rPr>
                <w:rFonts w:ascii="Courier New" w:hAnsi="Courier New" w:cs="Courier New"/>
                <w:b/>
                <w:sz w:val="16"/>
                <w:szCs w:val="16"/>
              </w:rPr>
              <w:t>THE ROSEN LAW FIRM, P.A.</w:t>
            </w:r>
          </w:p>
          <w:p w:rsidR="00F21C8D" w:rsidRDefault="00F21C8D" w:rsidP="00F21C8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275 Madison Avenue</w:t>
            </w:r>
          </w:p>
          <w:p w:rsidR="00F21C8D" w:rsidRPr="00F21C8D" w:rsidRDefault="00F21C8D" w:rsidP="00F21C8D">
            <w:pPr>
              <w:autoSpaceDE w:val="0"/>
              <w:autoSpaceDN w:val="0"/>
              <w:adjustRightInd w:val="0"/>
              <w:jc w:val="left"/>
              <w:rPr>
                <w:rFonts w:ascii="Courier New" w:hAnsi="Courier New" w:cs="Courier New"/>
                <w:b/>
                <w:sz w:val="16"/>
                <w:szCs w:val="16"/>
              </w:rPr>
            </w:pPr>
            <w:r w:rsidRPr="00F21C8D">
              <w:rPr>
                <w:rFonts w:ascii="Courier New" w:hAnsi="Courier New" w:cs="Courier New"/>
                <w:b/>
                <w:sz w:val="16"/>
                <w:szCs w:val="16"/>
              </w:rPr>
              <w:t>34th Floor</w:t>
            </w:r>
          </w:p>
          <w:p w:rsidR="00F21C8D" w:rsidRDefault="00F21C8D" w:rsidP="00F21C8D">
            <w:pPr>
              <w:pStyle w:val="PlainText"/>
              <w:jc w:val="left"/>
              <w:rPr>
                <w:rFonts w:ascii="Courier New" w:hAnsi="Courier New" w:cs="Courier New"/>
                <w:b/>
                <w:noProof/>
                <w:sz w:val="20"/>
                <w:szCs w:val="20"/>
              </w:rPr>
            </w:pPr>
            <w:r w:rsidRPr="00F21C8D">
              <w:rPr>
                <w:rFonts w:ascii="Courier New" w:hAnsi="Courier New" w:cs="Courier New"/>
                <w:b/>
                <w:sz w:val="16"/>
                <w:szCs w:val="16"/>
              </w:rPr>
              <w:t>New York, New York 10016</w:t>
            </w:r>
          </w:p>
        </w:tc>
      </w:tr>
      <w:tr w:rsidR="000E137C" w:rsidRPr="007167C0" w:rsidTr="000A65A6">
        <w:tc>
          <w:tcPr>
            <w:tcW w:w="1443" w:type="dxa"/>
          </w:tcPr>
          <w:p w:rsidR="000E137C" w:rsidRDefault="000E137C" w:rsidP="007F297B">
            <w:pPr>
              <w:pStyle w:val="PlainText"/>
              <w:rPr>
                <w:rFonts w:ascii="Courier New" w:hAnsi="Courier New" w:cs="Courier New"/>
                <w:b/>
                <w:sz w:val="20"/>
                <w:szCs w:val="20"/>
              </w:rPr>
            </w:pPr>
          </w:p>
          <w:p w:rsidR="000E137C" w:rsidRDefault="000E137C" w:rsidP="007F297B">
            <w:pPr>
              <w:pStyle w:val="PlainText"/>
              <w:rPr>
                <w:rFonts w:ascii="Courier New" w:hAnsi="Courier New" w:cs="Courier New"/>
                <w:b/>
                <w:sz w:val="20"/>
                <w:szCs w:val="20"/>
              </w:rPr>
            </w:pPr>
            <w:r>
              <w:rPr>
                <w:rFonts w:ascii="Courier New" w:hAnsi="Courier New" w:cs="Courier New"/>
                <w:b/>
                <w:sz w:val="20"/>
                <w:szCs w:val="20"/>
              </w:rPr>
              <w:t>4-24-2017</w:t>
            </w:r>
          </w:p>
        </w:tc>
        <w:tc>
          <w:tcPr>
            <w:tcW w:w="1710" w:type="dxa"/>
          </w:tcPr>
          <w:p w:rsidR="000E137C" w:rsidRDefault="000E137C" w:rsidP="007F297B">
            <w:pPr>
              <w:pStyle w:val="PlainText"/>
              <w:rPr>
                <w:rFonts w:ascii="Courier New" w:hAnsi="Courier New" w:cs="Courier New"/>
                <w:b/>
                <w:sz w:val="20"/>
                <w:szCs w:val="20"/>
              </w:rPr>
            </w:pPr>
          </w:p>
          <w:p w:rsidR="000E137C" w:rsidRDefault="000E137C" w:rsidP="007F297B">
            <w:pPr>
              <w:pStyle w:val="PlainText"/>
              <w:rPr>
                <w:rFonts w:ascii="Courier New" w:hAnsi="Courier New" w:cs="Courier New"/>
                <w:b/>
                <w:sz w:val="20"/>
                <w:szCs w:val="20"/>
              </w:rPr>
            </w:pPr>
            <w:r>
              <w:rPr>
                <w:rFonts w:ascii="Courier New" w:hAnsi="Courier New" w:cs="Courier New"/>
                <w:b/>
                <w:sz w:val="20"/>
                <w:szCs w:val="20"/>
              </w:rPr>
              <w:t>16-CV-00825</w:t>
            </w:r>
          </w:p>
        </w:tc>
        <w:tc>
          <w:tcPr>
            <w:tcW w:w="1710" w:type="dxa"/>
          </w:tcPr>
          <w:p w:rsidR="000E137C" w:rsidRDefault="000E137C" w:rsidP="007F297B">
            <w:pPr>
              <w:pStyle w:val="PlainText"/>
              <w:rPr>
                <w:rFonts w:ascii="Courier New" w:hAnsi="Courier New" w:cs="Courier New"/>
                <w:b/>
                <w:sz w:val="20"/>
                <w:szCs w:val="20"/>
              </w:rPr>
            </w:pPr>
          </w:p>
          <w:p w:rsidR="000E137C" w:rsidRDefault="000E137C" w:rsidP="007F297B">
            <w:pPr>
              <w:pStyle w:val="PlainText"/>
              <w:rPr>
                <w:rFonts w:ascii="Courier New" w:hAnsi="Courier New" w:cs="Courier New"/>
                <w:b/>
                <w:sz w:val="20"/>
                <w:szCs w:val="20"/>
              </w:rPr>
            </w:pPr>
            <w:r>
              <w:rPr>
                <w:rFonts w:ascii="Courier New" w:hAnsi="Courier New" w:cs="Courier New"/>
                <w:b/>
                <w:sz w:val="20"/>
                <w:szCs w:val="20"/>
              </w:rPr>
              <w:t>(D. Colo.)</w:t>
            </w:r>
          </w:p>
        </w:tc>
        <w:tc>
          <w:tcPr>
            <w:tcW w:w="5940" w:type="dxa"/>
          </w:tcPr>
          <w:p w:rsidR="000E137C" w:rsidRDefault="000E137C" w:rsidP="007F297B">
            <w:pPr>
              <w:pStyle w:val="PlainText"/>
              <w:jc w:val="left"/>
              <w:rPr>
                <w:rFonts w:ascii="Courier New" w:hAnsi="Courier New" w:cs="Courier New"/>
                <w:b/>
                <w:sz w:val="20"/>
                <w:szCs w:val="20"/>
              </w:rPr>
            </w:pPr>
          </w:p>
          <w:p w:rsidR="000E137C" w:rsidRDefault="000E137C" w:rsidP="007F297B">
            <w:pPr>
              <w:pStyle w:val="PlainText"/>
              <w:jc w:val="left"/>
              <w:rPr>
                <w:rFonts w:ascii="Courier New" w:hAnsi="Courier New" w:cs="Courier New"/>
                <w:b/>
                <w:sz w:val="20"/>
                <w:szCs w:val="20"/>
              </w:rPr>
            </w:pPr>
            <w:r>
              <w:rPr>
                <w:rFonts w:ascii="Courier New" w:hAnsi="Courier New" w:cs="Courier New"/>
                <w:b/>
                <w:sz w:val="20"/>
                <w:szCs w:val="20"/>
              </w:rPr>
              <w:t>Ross v. Convergent Outsourcing Inc., et al.</w:t>
            </w:r>
          </w:p>
          <w:p w:rsidR="00787A78" w:rsidRDefault="00FE447E" w:rsidP="00FE447E">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violated the Fair Debt Collection Practices Act (“FDCPA”), 15 U.SC. </w:t>
            </w:r>
            <w:r>
              <w:rPr>
                <w:rFonts w:ascii="Times New Roman" w:hAnsi="Times New Roman" w:cs="Times New Roman"/>
                <w:sz w:val="20"/>
                <w:szCs w:val="20"/>
              </w:rPr>
              <w:t>§</w:t>
            </w:r>
            <w:r>
              <w:rPr>
                <w:rFonts w:ascii="Courier New" w:hAnsi="Courier New" w:cs="Courier New"/>
                <w:sz w:val="20"/>
                <w:szCs w:val="20"/>
              </w:rPr>
              <w:t>1692e, et seq., for being false, deceptive or misleading</w:t>
            </w:r>
            <w:r w:rsidR="001B05BB">
              <w:rPr>
                <w:rFonts w:ascii="Courier New" w:hAnsi="Courier New" w:cs="Courier New"/>
                <w:sz w:val="20"/>
                <w:szCs w:val="20"/>
              </w:rPr>
              <w:t xml:space="preserve"> and </w:t>
            </w:r>
            <w:r>
              <w:rPr>
                <w:rFonts w:ascii="Times New Roman" w:hAnsi="Times New Roman" w:cs="Times New Roman"/>
                <w:sz w:val="20"/>
                <w:szCs w:val="20"/>
              </w:rPr>
              <w:t>§</w:t>
            </w:r>
            <w:r w:rsidRPr="00FE447E">
              <w:rPr>
                <w:rFonts w:ascii="Courier New" w:hAnsi="Courier New" w:cs="Courier New"/>
                <w:sz w:val="20"/>
                <w:szCs w:val="20"/>
              </w:rPr>
              <w:t>1692f unfair or unconscionable collection practi</w:t>
            </w:r>
            <w:r>
              <w:rPr>
                <w:rFonts w:ascii="Courier New" w:hAnsi="Courier New" w:cs="Courier New"/>
                <w:sz w:val="20"/>
                <w:szCs w:val="20"/>
              </w:rPr>
              <w:t>ce against plaintiff.  Specifically, Plaintiff alleges that on 4-13-2015 Convergent sent a collection letter regarding a debt arising from a personal Capital One credit card.  Plaintiff alleged that the Letter has “the capacity to mislead the least sophisticated consumer as to the char</w:t>
            </w:r>
            <w:r w:rsidR="001B05BB">
              <w:rPr>
                <w:rFonts w:ascii="Courier New" w:hAnsi="Courier New" w:cs="Courier New"/>
                <w:sz w:val="20"/>
                <w:szCs w:val="20"/>
              </w:rPr>
              <w:t>ac</w:t>
            </w:r>
            <w:r>
              <w:rPr>
                <w:rFonts w:ascii="Courier New" w:hAnsi="Courier New" w:cs="Courier New"/>
                <w:sz w:val="20"/>
                <w:szCs w:val="20"/>
              </w:rPr>
              <w:t xml:space="preserve">ter of the debt or its enforceability.” Plaintiff further alleged that “continuing to send collection letters on a debt over fifteen years old is, per se unfair or unconscionable where the applicable statute of limitation is only six years. </w:t>
            </w:r>
          </w:p>
          <w:p w:rsidR="00FE447E" w:rsidRPr="00FE447E" w:rsidRDefault="00FE447E" w:rsidP="00FE447E">
            <w:pPr>
              <w:pStyle w:val="PlainText"/>
              <w:jc w:val="left"/>
              <w:rPr>
                <w:rFonts w:ascii="Courier New" w:hAnsi="Courier New" w:cs="Courier New"/>
                <w:sz w:val="20"/>
                <w:szCs w:val="20"/>
              </w:rPr>
            </w:pPr>
          </w:p>
        </w:tc>
        <w:tc>
          <w:tcPr>
            <w:tcW w:w="1440" w:type="dxa"/>
          </w:tcPr>
          <w:p w:rsidR="000E137C" w:rsidRDefault="000E137C" w:rsidP="007F297B">
            <w:pPr>
              <w:pStyle w:val="PlainText"/>
              <w:rPr>
                <w:rFonts w:ascii="Courier New" w:hAnsi="Courier New" w:cs="Courier New"/>
                <w:b/>
                <w:sz w:val="20"/>
                <w:szCs w:val="20"/>
              </w:rPr>
            </w:pPr>
          </w:p>
          <w:p w:rsidR="00F026B2" w:rsidRDefault="00F026B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0E137C" w:rsidRDefault="000E137C" w:rsidP="007F297B">
            <w:pPr>
              <w:pStyle w:val="PlainText"/>
              <w:jc w:val="left"/>
              <w:rPr>
                <w:rFonts w:ascii="Courier New" w:hAnsi="Courier New" w:cs="Courier New"/>
                <w:b/>
                <w:noProof/>
                <w:sz w:val="20"/>
                <w:szCs w:val="20"/>
              </w:rPr>
            </w:pPr>
          </w:p>
          <w:p w:rsidR="009861C4" w:rsidRDefault="009861C4"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call </w:t>
            </w:r>
            <w:r w:rsidR="00787A78">
              <w:rPr>
                <w:rFonts w:ascii="Courier New" w:hAnsi="Courier New" w:cs="Courier New"/>
                <w:b/>
                <w:noProof/>
                <w:sz w:val="20"/>
                <w:szCs w:val="20"/>
              </w:rPr>
              <w:t>or fax:</w:t>
            </w:r>
          </w:p>
          <w:p w:rsidR="00787A78" w:rsidRDefault="00787A78" w:rsidP="007F297B">
            <w:pPr>
              <w:pStyle w:val="PlainText"/>
              <w:jc w:val="left"/>
              <w:rPr>
                <w:rFonts w:ascii="Courier New" w:hAnsi="Courier New" w:cs="Courier New"/>
                <w:b/>
                <w:noProof/>
                <w:sz w:val="20"/>
                <w:szCs w:val="20"/>
              </w:rPr>
            </w:pP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DavidN.McDevitt</w:t>
            </w: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Russell S. Thompson, IV</w:t>
            </w:r>
          </w:p>
          <w:p w:rsid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Thompson Consumer Law</w:t>
            </w: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 xml:space="preserve"> Group, PLLC</w:t>
            </w: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 xml:space="preserve">5235 </w:t>
            </w:r>
            <w:r>
              <w:rPr>
                <w:rFonts w:ascii="Courier New" w:hAnsi="Courier New" w:cs="Courier New"/>
                <w:b/>
                <w:noProof/>
                <w:sz w:val="18"/>
                <w:szCs w:val="18"/>
              </w:rPr>
              <w:t>E</w:t>
            </w:r>
            <w:r w:rsidRPr="00787A78">
              <w:rPr>
                <w:rFonts w:ascii="Courier New" w:hAnsi="Courier New" w:cs="Courier New"/>
                <w:b/>
                <w:noProof/>
                <w:sz w:val="18"/>
                <w:szCs w:val="18"/>
              </w:rPr>
              <w:t>. Southern Avenue</w:t>
            </w: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Mesa, AZ 85206</w:t>
            </w:r>
          </w:p>
          <w:p w:rsidR="00787A78" w:rsidRPr="00787A78" w:rsidRDefault="00787A78" w:rsidP="007F297B">
            <w:pPr>
              <w:pStyle w:val="PlainText"/>
              <w:jc w:val="left"/>
              <w:rPr>
                <w:rFonts w:ascii="Courier New" w:hAnsi="Courier New" w:cs="Courier New"/>
                <w:b/>
                <w:noProof/>
                <w:sz w:val="18"/>
                <w:szCs w:val="18"/>
              </w:rPr>
            </w:pP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602 845-5969 (Ph.)</w:t>
            </w:r>
          </w:p>
          <w:p w:rsidR="00787A78" w:rsidRPr="00787A78" w:rsidRDefault="00787A78" w:rsidP="007F297B">
            <w:pPr>
              <w:pStyle w:val="PlainText"/>
              <w:jc w:val="left"/>
              <w:rPr>
                <w:rFonts w:ascii="Courier New" w:hAnsi="Courier New" w:cs="Courier New"/>
                <w:b/>
                <w:noProof/>
                <w:sz w:val="18"/>
                <w:szCs w:val="18"/>
              </w:rPr>
            </w:pPr>
          </w:p>
          <w:p w:rsidR="00787A78" w:rsidRPr="00787A78" w:rsidRDefault="00787A78" w:rsidP="007F297B">
            <w:pPr>
              <w:pStyle w:val="PlainText"/>
              <w:jc w:val="left"/>
              <w:rPr>
                <w:rFonts w:ascii="Courier New" w:hAnsi="Courier New" w:cs="Courier New"/>
                <w:b/>
                <w:noProof/>
                <w:sz w:val="18"/>
                <w:szCs w:val="18"/>
              </w:rPr>
            </w:pPr>
            <w:r w:rsidRPr="00787A78">
              <w:rPr>
                <w:rFonts w:ascii="Courier New" w:hAnsi="Courier New" w:cs="Courier New"/>
                <w:b/>
                <w:noProof/>
                <w:sz w:val="18"/>
                <w:szCs w:val="18"/>
              </w:rPr>
              <w:t>866 317-2674 (Fax)</w:t>
            </w:r>
          </w:p>
          <w:p w:rsidR="00787A78" w:rsidRDefault="00787A78" w:rsidP="007F297B">
            <w:pPr>
              <w:pStyle w:val="PlainText"/>
              <w:jc w:val="left"/>
              <w:rPr>
                <w:rFonts w:ascii="Courier New" w:hAnsi="Courier New" w:cs="Courier New"/>
                <w:b/>
                <w:noProof/>
                <w:sz w:val="20"/>
                <w:szCs w:val="20"/>
              </w:rPr>
            </w:pPr>
          </w:p>
        </w:tc>
      </w:tr>
      <w:tr w:rsidR="000E137C" w:rsidRPr="007167C0" w:rsidTr="000A65A6">
        <w:tc>
          <w:tcPr>
            <w:tcW w:w="1443" w:type="dxa"/>
          </w:tcPr>
          <w:p w:rsidR="000E137C" w:rsidRDefault="000E137C" w:rsidP="007F297B">
            <w:pPr>
              <w:pStyle w:val="PlainText"/>
              <w:rPr>
                <w:rFonts w:ascii="Courier New" w:hAnsi="Courier New" w:cs="Courier New"/>
                <w:b/>
                <w:sz w:val="20"/>
                <w:szCs w:val="20"/>
              </w:rPr>
            </w:pPr>
          </w:p>
          <w:p w:rsidR="00F026B2" w:rsidRDefault="00973446" w:rsidP="007F297B">
            <w:pPr>
              <w:pStyle w:val="PlainText"/>
              <w:rPr>
                <w:rFonts w:ascii="Courier New" w:hAnsi="Courier New" w:cs="Courier New"/>
                <w:b/>
                <w:sz w:val="20"/>
                <w:szCs w:val="20"/>
              </w:rPr>
            </w:pPr>
            <w:r>
              <w:rPr>
                <w:rFonts w:ascii="Courier New" w:hAnsi="Courier New" w:cs="Courier New"/>
                <w:b/>
                <w:sz w:val="20"/>
                <w:szCs w:val="20"/>
              </w:rPr>
              <w:t>4-24-2017</w:t>
            </w:r>
          </w:p>
        </w:tc>
        <w:tc>
          <w:tcPr>
            <w:tcW w:w="1710" w:type="dxa"/>
          </w:tcPr>
          <w:p w:rsidR="000E137C" w:rsidRDefault="000E137C" w:rsidP="007F297B">
            <w:pPr>
              <w:pStyle w:val="PlainText"/>
              <w:rPr>
                <w:rFonts w:ascii="Courier New" w:hAnsi="Courier New" w:cs="Courier New"/>
                <w:b/>
                <w:sz w:val="20"/>
                <w:szCs w:val="20"/>
              </w:rPr>
            </w:pP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05-CV-1070</w:t>
            </w:r>
          </w:p>
          <w:p w:rsidR="00973446" w:rsidRDefault="00973446" w:rsidP="007F297B">
            <w:pPr>
              <w:pStyle w:val="PlainText"/>
              <w:rPr>
                <w:rFonts w:ascii="Courier New" w:hAnsi="Courier New" w:cs="Courier New"/>
                <w:b/>
                <w:sz w:val="20"/>
                <w:szCs w:val="20"/>
              </w:rPr>
            </w:pP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05-CV-1073</w:t>
            </w: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05-CV-7821</w:t>
            </w:r>
          </w:p>
          <w:p w:rsidR="00973446" w:rsidRDefault="00973446" w:rsidP="007F297B">
            <w:pPr>
              <w:pStyle w:val="PlainText"/>
              <w:rPr>
                <w:rFonts w:ascii="Courier New" w:hAnsi="Courier New" w:cs="Courier New"/>
                <w:b/>
                <w:sz w:val="20"/>
                <w:szCs w:val="20"/>
              </w:rPr>
            </w:pP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06-CV-3924</w:t>
            </w:r>
          </w:p>
          <w:p w:rsidR="00973446" w:rsidRDefault="00973446" w:rsidP="007F297B">
            <w:pPr>
              <w:pStyle w:val="PlainText"/>
              <w:rPr>
                <w:rFonts w:ascii="Courier New" w:hAnsi="Courier New" w:cs="Courier New"/>
                <w:b/>
                <w:sz w:val="20"/>
                <w:szCs w:val="20"/>
              </w:rPr>
            </w:pP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05-CV-1172</w:t>
            </w:r>
          </w:p>
          <w:p w:rsidR="00973446" w:rsidRDefault="00973446" w:rsidP="007F297B">
            <w:pPr>
              <w:pStyle w:val="PlainText"/>
              <w:rPr>
                <w:rFonts w:ascii="Courier New" w:hAnsi="Courier New" w:cs="Courier New"/>
                <w:b/>
                <w:sz w:val="20"/>
                <w:szCs w:val="20"/>
              </w:rPr>
            </w:pP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06-CV-5060</w:t>
            </w:r>
          </w:p>
        </w:tc>
        <w:tc>
          <w:tcPr>
            <w:tcW w:w="1710" w:type="dxa"/>
          </w:tcPr>
          <w:p w:rsidR="000E137C" w:rsidRDefault="000E137C" w:rsidP="007F297B">
            <w:pPr>
              <w:pStyle w:val="PlainText"/>
              <w:rPr>
                <w:rFonts w:ascii="Courier New" w:hAnsi="Courier New" w:cs="Courier New"/>
                <w:b/>
                <w:sz w:val="20"/>
                <w:szCs w:val="20"/>
              </w:rPr>
            </w:pPr>
          </w:p>
          <w:p w:rsidR="00973446" w:rsidRDefault="00973446"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0E137C" w:rsidRDefault="000E137C" w:rsidP="007F297B">
            <w:pPr>
              <w:pStyle w:val="PlainText"/>
              <w:jc w:val="left"/>
              <w:rPr>
                <w:rFonts w:ascii="Courier New" w:hAnsi="Courier New" w:cs="Courier New"/>
                <w:b/>
                <w:sz w:val="20"/>
                <w:szCs w:val="20"/>
              </w:rPr>
            </w:pPr>
          </w:p>
          <w:p w:rsidR="002F4CB9"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Terri N. White, et al. v. Experian Information</w:t>
            </w:r>
          </w:p>
          <w:p w:rsidR="00973446"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 xml:space="preserve"> Solutions, Inc.</w:t>
            </w:r>
          </w:p>
          <w:p w:rsidR="00973446"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Terri N. White, et al. v. TransUnion LLC</w:t>
            </w:r>
          </w:p>
          <w:p w:rsidR="002F4CB9"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Terri N. White, et al. v. Equifax Information</w:t>
            </w:r>
          </w:p>
          <w:p w:rsidR="00973446"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 xml:space="preserve"> Services LLC</w:t>
            </w:r>
          </w:p>
          <w:p w:rsidR="002F4CB9"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Jose Hernandez, et al. v. Equifax Information</w:t>
            </w:r>
          </w:p>
          <w:p w:rsidR="00973446"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 xml:space="preserve"> Services, et al.</w:t>
            </w:r>
          </w:p>
          <w:p w:rsidR="00FF2FCE"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Dennis Pike v. Equifax Information Services LLC</w:t>
            </w:r>
          </w:p>
          <w:p w:rsidR="00DD682D"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 xml:space="preserve"> et al.</w:t>
            </w:r>
          </w:p>
          <w:p w:rsidR="00973446" w:rsidRDefault="00973446" w:rsidP="007F297B">
            <w:pPr>
              <w:pStyle w:val="PlainText"/>
              <w:jc w:val="left"/>
              <w:rPr>
                <w:rFonts w:ascii="Courier New" w:hAnsi="Courier New" w:cs="Courier New"/>
                <w:b/>
                <w:sz w:val="20"/>
                <w:szCs w:val="20"/>
              </w:rPr>
            </w:pPr>
            <w:r>
              <w:rPr>
                <w:rFonts w:ascii="Courier New" w:hAnsi="Courier New" w:cs="Courier New"/>
                <w:b/>
                <w:sz w:val="20"/>
                <w:szCs w:val="20"/>
              </w:rPr>
              <w:t>Jose L. Acosta, Jr., et al. v. TransUnion LLC</w:t>
            </w:r>
          </w:p>
          <w:p w:rsidR="00DD682D" w:rsidRPr="00DD682D" w:rsidRDefault="00DD682D"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violated the Fair Credit Reporting Act (“FCRA”) and related state laws by failing to follow reasonable procedures to assure maximum possible accuracy in the reporting of debts discharged in bankruptcy and failing to properly reinvestigate disputes made by consumers regarding such debts.  Plaintiffs allege that Defendants were erroneously reporting those kinds of debts as </w:t>
            </w:r>
            <w:r w:rsidR="008B1FC3">
              <w:rPr>
                <w:rFonts w:ascii="Courier New" w:hAnsi="Courier New" w:cs="Courier New"/>
                <w:sz w:val="20"/>
                <w:szCs w:val="20"/>
              </w:rPr>
              <w:t>“</w:t>
            </w:r>
            <w:r>
              <w:rPr>
                <w:rFonts w:ascii="Courier New" w:hAnsi="Courier New" w:cs="Courier New"/>
                <w:sz w:val="20"/>
                <w:szCs w:val="20"/>
              </w:rPr>
              <w:t>in collection</w:t>
            </w:r>
            <w:r w:rsidR="008B1FC3">
              <w:rPr>
                <w:rFonts w:ascii="Courier New" w:hAnsi="Courier New" w:cs="Courier New"/>
                <w:sz w:val="20"/>
                <w:szCs w:val="20"/>
              </w:rPr>
              <w:t>”</w:t>
            </w:r>
            <w:r>
              <w:rPr>
                <w:rFonts w:ascii="Courier New" w:hAnsi="Courier New" w:cs="Courier New"/>
                <w:sz w:val="20"/>
                <w:szCs w:val="20"/>
              </w:rPr>
              <w:t xml:space="preserve"> or </w:t>
            </w:r>
            <w:r w:rsidR="008B1FC3">
              <w:rPr>
                <w:rFonts w:ascii="Courier New" w:hAnsi="Courier New" w:cs="Courier New"/>
                <w:sz w:val="20"/>
                <w:szCs w:val="20"/>
              </w:rPr>
              <w:t>“</w:t>
            </w:r>
            <w:r>
              <w:rPr>
                <w:rFonts w:ascii="Courier New" w:hAnsi="Courier New" w:cs="Courier New"/>
                <w:sz w:val="20"/>
                <w:szCs w:val="20"/>
              </w:rPr>
              <w:t>due and owing</w:t>
            </w:r>
            <w:r w:rsidR="008B1FC3">
              <w:rPr>
                <w:rFonts w:ascii="Courier New" w:hAnsi="Courier New" w:cs="Courier New"/>
                <w:sz w:val="20"/>
                <w:szCs w:val="20"/>
              </w:rPr>
              <w:t>”</w:t>
            </w:r>
            <w:r>
              <w:rPr>
                <w:rFonts w:ascii="Courier New" w:hAnsi="Courier New" w:cs="Courier New"/>
                <w:sz w:val="20"/>
                <w:szCs w:val="20"/>
              </w:rPr>
              <w:t xml:space="preserve"> on their credit reports, when they should have been reported as included in bankruptcy, and that when consumers disputed such reporting, </w:t>
            </w:r>
            <w:r w:rsidR="008B1FC3">
              <w:rPr>
                <w:rFonts w:ascii="Courier New" w:hAnsi="Courier New" w:cs="Courier New"/>
                <w:sz w:val="20"/>
                <w:szCs w:val="20"/>
              </w:rPr>
              <w:t xml:space="preserve">Defendants failed to properly </w:t>
            </w:r>
            <w:r>
              <w:rPr>
                <w:rFonts w:ascii="Courier New" w:hAnsi="Courier New" w:cs="Courier New"/>
                <w:sz w:val="20"/>
                <w:szCs w:val="20"/>
              </w:rPr>
              <w:t>investigate such disputes.  Plaintiffs allege in the lawsuit that a credit report contained an “error” if an account or judgment which was discharged in a Chapter 7 bankruptcy was reported with information indicating that such debt was due and owing.</w:t>
            </w:r>
          </w:p>
          <w:p w:rsidR="00973446" w:rsidRDefault="00973446" w:rsidP="007F297B">
            <w:pPr>
              <w:pStyle w:val="PlainText"/>
              <w:jc w:val="left"/>
              <w:rPr>
                <w:rFonts w:ascii="Courier New" w:hAnsi="Courier New" w:cs="Courier New"/>
                <w:b/>
                <w:sz w:val="20"/>
                <w:szCs w:val="20"/>
              </w:rPr>
            </w:pPr>
          </w:p>
        </w:tc>
        <w:tc>
          <w:tcPr>
            <w:tcW w:w="1440" w:type="dxa"/>
          </w:tcPr>
          <w:p w:rsidR="000E137C" w:rsidRDefault="000E137C" w:rsidP="007F297B">
            <w:pPr>
              <w:pStyle w:val="PlainText"/>
              <w:rPr>
                <w:rFonts w:ascii="Courier New" w:hAnsi="Courier New" w:cs="Courier New"/>
                <w:b/>
                <w:sz w:val="20"/>
                <w:szCs w:val="20"/>
              </w:rPr>
            </w:pPr>
          </w:p>
          <w:p w:rsidR="00810337" w:rsidRDefault="0081033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0E137C" w:rsidRDefault="000E137C" w:rsidP="007F297B">
            <w:pPr>
              <w:pStyle w:val="PlainText"/>
              <w:jc w:val="left"/>
              <w:rPr>
                <w:rFonts w:ascii="Courier New" w:hAnsi="Courier New" w:cs="Courier New"/>
                <w:b/>
                <w:noProof/>
                <w:sz w:val="20"/>
                <w:szCs w:val="20"/>
              </w:rPr>
            </w:pPr>
          </w:p>
          <w:p w:rsidR="00810337" w:rsidRDefault="00810337" w:rsidP="00810337">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10337" w:rsidRDefault="00810337" w:rsidP="00810337">
            <w:pPr>
              <w:pStyle w:val="PlainText"/>
              <w:jc w:val="left"/>
              <w:rPr>
                <w:rFonts w:ascii="Courier New" w:hAnsi="Courier New" w:cs="Courier New"/>
                <w:b/>
                <w:noProof/>
                <w:sz w:val="20"/>
                <w:szCs w:val="20"/>
              </w:rPr>
            </w:pPr>
          </w:p>
          <w:p w:rsidR="00810337" w:rsidRPr="002F4CB9" w:rsidRDefault="00810337" w:rsidP="00810337">
            <w:pPr>
              <w:pStyle w:val="PlainText"/>
              <w:jc w:val="left"/>
              <w:rPr>
                <w:rFonts w:ascii="Courier New" w:hAnsi="Courier New" w:cs="Courier New"/>
                <w:b/>
                <w:noProof/>
                <w:sz w:val="16"/>
                <w:szCs w:val="16"/>
              </w:rPr>
            </w:pPr>
            <w:r w:rsidRPr="002F4CB9">
              <w:rPr>
                <w:rFonts w:ascii="Courier New" w:hAnsi="Courier New" w:cs="Courier New"/>
                <w:b/>
                <w:noProof/>
                <w:sz w:val="16"/>
                <w:szCs w:val="16"/>
              </w:rPr>
              <w:t>Michael W. Sobol</w:t>
            </w:r>
          </w:p>
          <w:p w:rsidR="002F4CB9" w:rsidRDefault="00810337" w:rsidP="00810337">
            <w:pPr>
              <w:pStyle w:val="PlainText"/>
              <w:jc w:val="left"/>
              <w:rPr>
                <w:rFonts w:ascii="Courier New" w:hAnsi="Courier New" w:cs="Courier New"/>
                <w:b/>
                <w:noProof/>
                <w:sz w:val="16"/>
                <w:szCs w:val="16"/>
              </w:rPr>
            </w:pPr>
            <w:r w:rsidRPr="002F4CB9">
              <w:rPr>
                <w:rFonts w:ascii="Courier New" w:hAnsi="Courier New" w:cs="Courier New"/>
                <w:b/>
                <w:noProof/>
                <w:sz w:val="16"/>
                <w:szCs w:val="16"/>
              </w:rPr>
              <w:t>Lieff, Cabraser, Heimann &amp;</w:t>
            </w:r>
          </w:p>
          <w:p w:rsidR="00810337" w:rsidRPr="002F4CB9" w:rsidRDefault="00810337" w:rsidP="00810337">
            <w:pPr>
              <w:pStyle w:val="PlainText"/>
              <w:jc w:val="left"/>
              <w:rPr>
                <w:rFonts w:ascii="Courier New" w:hAnsi="Courier New" w:cs="Courier New"/>
                <w:b/>
                <w:noProof/>
                <w:sz w:val="16"/>
                <w:szCs w:val="16"/>
              </w:rPr>
            </w:pPr>
            <w:r w:rsidRPr="002F4CB9">
              <w:rPr>
                <w:rFonts w:ascii="Courier New" w:hAnsi="Courier New" w:cs="Courier New"/>
                <w:b/>
                <w:noProof/>
                <w:sz w:val="16"/>
                <w:szCs w:val="16"/>
              </w:rPr>
              <w:t xml:space="preserve"> Bernstein,</w:t>
            </w:r>
            <w:r w:rsidR="002F4CB9">
              <w:rPr>
                <w:rFonts w:ascii="Courier New" w:hAnsi="Courier New" w:cs="Courier New"/>
                <w:b/>
                <w:noProof/>
                <w:sz w:val="16"/>
                <w:szCs w:val="16"/>
              </w:rPr>
              <w:t xml:space="preserve"> </w:t>
            </w:r>
            <w:r w:rsidRPr="002F4CB9">
              <w:rPr>
                <w:rFonts w:ascii="Courier New" w:hAnsi="Courier New" w:cs="Courier New"/>
                <w:b/>
                <w:noProof/>
                <w:sz w:val="16"/>
                <w:szCs w:val="16"/>
              </w:rPr>
              <w:t>LLP</w:t>
            </w:r>
          </w:p>
          <w:p w:rsidR="00810337" w:rsidRPr="002F4CB9" w:rsidRDefault="00810337" w:rsidP="00810337">
            <w:pPr>
              <w:pStyle w:val="PlainText"/>
              <w:jc w:val="left"/>
              <w:rPr>
                <w:rFonts w:ascii="Courier New" w:hAnsi="Courier New" w:cs="Courier New"/>
                <w:b/>
                <w:noProof/>
                <w:sz w:val="16"/>
                <w:szCs w:val="16"/>
              </w:rPr>
            </w:pPr>
            <w:r w:rsidRPr="002F4CB9">
              <w:rPr>
                <w:rFonts w:ascii="Courier New" w:hAnsi="Courier New" w:cs="Courier New"/>
                <w:b/>
                <w:noProof/>
                <w:sz w:val="16"/>
                <w:szCs w:val="16"/>
              </w:rPr>
              <w:t>275 Battery Street</w:t>
            </w:r>
          </w:p>
          <w:p w:rsidR="00810337" w:rsidRPr="002F4CB9" w:rsidRDefault="00810337" w:rsidP="00810337">
            <w:pPr>
              <w:pStyle w:val="PlainText"/>
              <w:jc w:val="left"/>
              <w:rPr>
                <w:rFonts w:ascii="Courier New" w:hAnsi="Courier New" w:cs="Courier New"/>
                <w:b/>
                <w:noProof/>
                <w:sz w:val="16"/>
                <w:szCs w:val="16"/>
              </w:rPr>
            </w:pPr>
            <w:r w:rsidRPr="002F4CB9">
              <w:rPr>
                <w:rFonts w:ascii="Courier New" w:hAnsi="Courier New" w:cs="Courier New"/>
                <w:b/>
                <w:noProof/>
                <w:sz w:val="16"/>
                <w:szCs w:val="16"/>
              </w:rPr>
              <w:t>30</w:t>
            </w:r>
            <w:r w:rsidRPr="002F4CB9">
              <w:rPr>
                <w:rFonts w:ascii="Courier New" w:hAnsi="Courier New" w:cs="Courier New"/>
                <w:b/>
                <w:noProof/>
                <w:sz w:val="16"/>
                <w:szCs w:val="16"/>
                <w:vertAlign w:val="superscript"/>
              </w:rPr>
              <w:t>th</w:t>
            </w:r>
            <w:r w:rsidRPr="002F4CB9">
              <w:rPr>
                <w:rFonts w:ascii="Courier New" w:hAnsi="Courier New" w:cs="Courier New"/>
                <w:b/>
                <w:noProof/>
                <w:sz w:val="16"/>
                <w:szCs w:val="16"/>
              </w:rPr>
              <w:t xml:space="preserve"> Floor</w:t>
            </w:r>
          </w:p>
          <w:p w:rsidR="00810337" w:rsidRDefault="00810337" w:rsidP="00810337">
            <w:pPr>
              <w:pStyle w:val="PlainText"/>
              <w:jc w:val="left"/>
              <w:rPr>
                <w:rFonts w:ascii="Courier New" w:hAnsi="Courier New" w:cs="Courier New"/>
                <w:b/>
                <w:noProof/>
                <w:sz w:val="20"/>
                <w:szCs w:val="20"/>
              </w:rPr>
            </w:pPr>
            <w:r w:rsidRPr="002F4CB9">
              <w:rPr>
                <w:rFonts w:ascii="Courier New" w:hAnsi="Courier New" w:cs="Courier New"/>
                <w:b/>
                <w:noProof/>
                <w:sz w:val="16"/>
                <w:szCs w:val="16"/>
              </w:rPr>
              <w:t>San Francisco, CA 94111</w:t>
            </w:r>
          </w:p>
        </w:tc>
      </w:tr>
      <w:tr w:rsidR="00005579" w:rsidRPr="007167C0" w:rsidTr="000A65A6">
        <w:tc>
          <w:tcPr>
            <w:tcW w:w="1443" w:type="dxa"/>
          </w:tcPr>
          <w:p w:rsidR="00005579" w:rsidRDefault="00005579" w:rsidP="007F297B">
            <w:pPr>
              <w:pStyle w:val="PlainText"/>
              <w:rPr>
                <w:rFonts w:ascii="Courier New" w:hAnsi="Courier New" w:cs="Courier New"/>
                <w:b/>
                <w:sz w:val="20"/>
                <w:szCs w:val="20"/>
              </w:rPr>
            </w:pPr>
          </w:p>
          <w:p w:rsidR="00005579" w:rsidRDefault="00005579" w:rsidP="007F297B">
            <w:pPr>
              <w:pStyle w:val="PlainText"/>
              <w:rPr>
                <w:rFonts w:ascii="Courier New" w:hAnsi="Courier New" w:cs="Courier New"/>
                <w:b/>
                <w:sz w:val="20"/>
                <w:szCs w:val="20"/>
              </w:rPr>
            </w:pPr>
            <w:r>
              <w:rPr>
                <w:rFonts w:ascii="Courier New" w:hAnsi="Courier New" w:cs="Courier New"/>
                <w:b/>
                <w:sz w:val="20"/>
                <w:szCs w:val="20"/>
              </w:rPr>
              <w:t>4-25-2017</w:t>
            </w:r>
          </w:p>
        </w:tc>
        <w:tc>
          <w:tcPr>
            <w:tcW w:w="1710" w:type="dxa"/>
          </w:tcPr>
          <w:p w:rsidR="00005579" w:rsidRDefault="00005579" w:rsidP="007F297B">
            <w:pPr>
              <w:pStyle w:val="PlainText"/>
              <w:rPr>
                <w:rFonts w:ascii="Courier New" w:hAnsi="Courier New" w:cs="Courier New"/>
                <w:b/>
                <w:sz w:val="20"/>
                <w:szCs w:val="20"/>
              </w:rPr>
            </w:pPr>
          </w:p>
          <w:p w:rsidR="00005579" w:rsidRDefault="00005579" w:rsidP="007F297B">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005579" w:rsidRDefault="00005579" w:rsidP="007F297B">
            <w:pPr>
              <w:pStyle w:val="PlainText"/>
              <w:rPr>
                <w:rFonts w:ascii="Courier New" w:hAnsi="Courier New" w:cs="Courier New"/>
                <w:b/>
                <w:sz w:val="20"/>
                <w:szCs w:val="20"/>
              </w:rPr>
            </w:pPr>
          </w:p>
          <w:p w:rsidR="00005579" w:rsidRDefault="00005579" w:rsidP="007F297B">
            <w:pPr>
              <w:pStyle w:val="PlainText"/>
              <w:rPr>
                <w:rFonts w:ascii="Courier New" w:hAnsi="Courier New" w:cs="Courier New"/>
                <w:b/>
                <w:sz w:val="20"/>
                <w:szCs w:val="20"/>
              </w:rPr>
            </w:pPr>
            <w:r>
              <w:rPr>
                <w:rFonts w:ascii="Courier New" w:hAnsi="Courier New" w:cs="Courier New"/>
                <w:b/>
                <w:sz w:val="20"/>
                <w:szCs w:val="20"/>
              </w:rPr>
              <w:t>(E.D. M</w:t>
            </w:r>
            <w:r w:rsidR="006A7195">
              <w:rPr>
                <w:rFonts w:ascii="Courier New" w:hAnsi="Courier New" w:cs="Courier New"/>
                <w:b/>
                <w:sz w:val="20"/>
                <w:szCs w:val="20"/>
              </w:rPr>
              <w:t>ich.)</w:t>
            </w:r>
          </w:p>
        </w:tc>
        <w:tc>
          <w:tcPr>
            <w:tcW w:w="5940" w:type="dxa"/>
          </w:tcPr>
          <w:p w:rsidR="00005579" w:rsidRDefault="00005579" w:rsidP="007F297B">
            <w:pPr>
              <w:pStyle w:val="PlainText"/>
              <w:jc w:val="left"/>
              <w:rPr>
                <w:rFonts w:ascii="Courier New" w:hAnsi="Courier New" w:cs="Courier New"/>
                <w:b/>
                <w:sz w:val="20"/>
                <w:szCs w:val="20"/>
              </w:rPr>
            </w:pPr>
          </w:p>
          <w:p w:rsidR="006A7195" w:rsidRDefault="006A7195"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A7195" w:rsidRDefault="006A7195" w:rsidP="007F297B">
            <w:pPr>
              <w:pStyle w:val="PlainText"/>
              <w:jc w:val="left"/>
              <w:rPr>
                <w:rFonts w:ascii="Courier New" w:hAnsi="Courier New" w:cs="Courier New"/>
                <w:b/>
                <w:sz w:val="20"/>
                <w:szCs w:val="20"/>
              </w:rPr>
            </w:pPr>
            <w:r>
              <w:rPr>
                <w:rFonts w:ascii="Courier New" w:hAnsi="Courier New" w:cs="Courier New"/>
                <w:b/>
                <w:sz w:val="20"/>
                <w:szCs w:val="20"/>
              </w:rPr>
              <w:t>In re: Wire Harness</w:t>
            </w:r>
          </w:p>
          <w:p w:rsidR="006A7195" w:rsidRPr="006A7195" w:rsidRDefault="006A7195" w:rsidP="006A7195">
            <w:pPr>
              <w:pStyle w:val="PlainText"/>
              <w:jc w:val="left"/>
              <w:rPr>
                <w:rFonts w:ascii="Courier New" w:hAnsi="Courier New" w:cs="Courier New"/>
                <w:b/>
                <w:sz w:val="20"/>
                <w:szCs w:val="20"/>
              </w:rPr>
            </w:pPr>
            <w:r w:rsidRPr="006A7195">
              <w:rPr>
                <w:rFonts w:ascii="Courier New" w:hAnsi="Courier New" w:cs="Courier New"/>
                <w:b/>
                <w:sz w:val="20"/>
                <w:szCs w:val="20"/>
              </w:rPr>
              <w:t>Chiyoda Manufacturing</w:t>
            </w:r>
            <w:r>
              <w:rPr>
                <w:rFonts w:ascii="Courier New" w:hAnsi="Courier New" w:cs="Courier New"/>
                <w:b/>
                <w:sz w:val="20"/>
                <w:szCs w:val="20"/>
              </w:rPr>
              <w:t xml:space="preserve"> </w:t>
            </w:r>
            <w:r w:rsidRPr="006A7195">
              <w:rPr>
                <w:rFonts w:ascii="Courier New" w:hAnsi="Courier New" w:cs="Courier New"/>
                <w:b/>
                <w:sz w:val="20"/>
                <w:szCs w:val="20"/>
              </w:rPr>
              <w:t>Corporation (“Chiyoda”); Fujikura Ltd. and Fujikura Automotive</w:t>
            </w:r>
            <w:r>
              <w:rPr>
                <w:rFonts w:ascii="Courier New" w:hAnsi="Courier New" w:cs="Courier New"/>
                <w:b/>
                <w:sz w:val="20"/>
                <w:szCs w:val="20"/>
              </w:rPr>
              <w:t xml:space="preserve"> </w:t>
            </w:r>
            <w:r w:rsidRPr="006A7195">
              <w:rPr>
                <w:rFonts w:ascii="Courier New" w:hAnsi="Courier New" w:cs="Courier New"/>
                <w:b/>
                <w:sz w:val="20"/>
                <w:szCs w:val="20"/>
              </w:rPr>
              <w:t>America LLC (collectively, “Fujikura”); LEONI Wiring Systems, Inc.</w:t>
            </w:r>
            <w:r w:rsidR="00343667">
              <w:rPr>
                <w:rFonts w:ascii="Courier New" w:hAnsi="Courier New" w:cs="Courier New"/>
                <w:b/>
                <w:sz w:val="20"/>
                <w:szCs w:val="20"/>
              </w:rPr>
              <w:t xml:space="preserve"> and Leonische Holding I</w:t>
            </w:r>
            <w:r w:rsidRPr="006A7195">
              <w:rPr>
                <w:rFonts w:ascii="Courier New" w:hAnsi="Courier New" w:cs="Courier New"/>
                <w:b/>
                <w:sz w:val="20"/>
                <w:szCs w:val="20"/>
              </w:rPr>
              <w:t>nc.</w:t>
            </w:r>
            <w:r w:rsidR="00343667">
              <w:rPr>
                <w:rFonts w:ascii="Courier New" w:hAnsi="Courier New" w:cs="Courier New"/>
                <w:b/>
                <w:sz w:val="20"/>
                <w:szCs w:val="20"/>
              </w:rPr>
              <w:t xml:space="preserve"> </w:t>
            </w:r>
            <w:r w:rsidRPr="006A7195">
              <w:rPr>
                <w:rFonts w:ascii="Courier New" w:hAnsi="Courier New" w:cs="Courier New"/>
                <w:b/>
                <w:sz w:val="20"/>
                <w:szCs w:val="20"/>
              </w:rPr>
              <w:t>(collectively, “LEONI”); Sumitomo Electric</w:t>
            </w:r>
          </w:p>
          <w:p w:rsidR="006A7195" w:rsidRPr="006A7195" w:rsidRDefault="006A7195" w:rsidP="006A7195">
            <w:pPr>
              <w:pStyle w:val="PlainText"/>
              <w:jc w:val="left"/>
              <w:rPr>
                <w:rFonts w:ascii="Courier New" w:hAnsi="Courier New" w:cs="Courier New"/>
                <w:b/>
                <w:sz w:val="20"/>
                <w:szCs w:val="20"/>
              </w:rPr>
            </w:pPr>
            <w:r w:rsidRPr="006A7195">
              <w:rPr>
                <w:rFonts w:ascii="Courier New" w:hAnsi="Courier New" w:cs="Courier New"/>
                <w:b/>
                <w:sz w:val="20"/>
                <w:szCs w:val="20"/>
              </w:rPr>
              <w:t>Industries, Ltd., Sumitomo Wiring Systems,</w:t>
            </w:r>
            <w:r w:rsidR="00343667">
              <w:rPr>
                <w:rFonts w:ascii="Courier New" w:hAnsi="Courier New" w:cs="Courier New"/>
                <w:b/>
                <w:sz w:val="20"/>
                <w:szCs w:val="20"/>
              </w:rPr>
              <w:t xml:space="preserve"> </w:t>
            </w:r>
            <w:r w:rsidRPr="006A7195">
              <w:rPr>
                <w:rFonts w:ascii="Courier New" w:hAnsi="Courier New" w:cs="Courier New"/>
                <w:b/>
                <w:sz w:val="20"/>
                <w:szCs w:val="20"/>
              </w:rPr>
              <w:t>Ltd., Sumitomo Electric</w:t>
            </w:r>
            <w:r w:rsidR="007D389B">
              <w:rPr>
                <w:rFonts w:ascii="Courier New" w:hAnsi="Courier New" w:cs="Courier New"/>
                <w:b/>
                <w:sz w:val="20"/>
                <w:szCs w:val="20"/>
              </w:rPr>
              <w:t xml:space="preserve"> </w:t>
            </w:r>
            <w:r w:rsidRPr="006A7195">
              <w:rPr>
                <w:rFonts w:ascii="Courier New" w:hAnsi="Courier New" w:cs="Courier New"/>
                <w:b/>
                <w:sz w:val="20"/>
                <w:szCs w:val="20"/>
              </w:rPr>
              <w:t>Wiring Systems, Inc., K&amp;S Wiring Systems, Inc., and Sumitomo Wiring</w:t>
            </w:r>
          </w:p>
          <w:p w:rsidR="006A7195" w:rsidRDefault="006A7195" w:rsidP="00343667">
            <w:pPr>
              <w:pStyle w:val="PlainText"/>
              <w:jc w:val="left"/>
              <w:rPr>
                <w:rFonts w:ascii="Courier New" w:hAnsi="Courier New" w:cs="Courier New"/>
                <w:b/>
                <w:sz w:val="20"/>
                <w:szCs w:val="20"/>
              </w:rPr>
            </w:pPr>
            <w:r w:rsidRPr="006A7195">
              <w:rPr>
                <w:rFonts w:ascii="Courier New" w:hAnsi="Courier New" w:cs="Courier New"/>
                <w:b/>
                <w:sz w:val="20"/>
                <w:szCs w:val="20"/>
              </w:rPr>
              <w:t>Systems (U.S.A.), Inc. (collectively,</w:t>
            </w:r>
            <w:r w:rsidR="00343667">
              <w:rPr>
                <w:rFonts w:ascii="Courier New" w:hAnsi="Courier New" w:cs="Courier New"/>
                <w:b/>
                <w:sz w:val="20"/>
                <w:szCs w:val="20"/>
              </w:rPr>
              <w:t xml:space="preserve"> </w:t>
            </w:r>
            <w:r w:rsidRPr="006A7195">
              <w:rPr>
                <w:rFonts w:ascii="Courier New" w:hAnsi="Courier New" w:cs="Courier New"/>
                <w:b/>
                <w:sz w:val="20"/>
                <w:szCs w:val="20"/>
              </w:rPr>
              <w:t>“Sumitomo”); and Yazaki</w:t>
            </w:r>
            <w:r w:rsidR="00343667">
              <w:rPr>
                <w:rFonts w:ascii="Courier New" w:hAnsi="Courier New" w:cs="Courier New"/>
                <w:b/>
                <w:sz w:val="20"/>
                <w:szCs w:val="20"/>
              </w:rPr>
              <w:t xml:space="preserve"> </w:t>
            </w:r>
            <w:r w:rsidRPr="006A7195">
              <w:rPr>
                <w:rFonts w:ascii="Courier New" w:hAnsi="Courier New" w:cs="Courier New"/>
                <w:b/>
                <w:sz w:val="20"/>
                <w:szCs w:val="20"/>
              </w:rPr>
              <w:t>Corporation and Yazaki North America, Inc. (collectively, “Yazaki”) (all</w:t>
            </w:r>
            <w:r w:rsidR="00343667">
              <w:rPr>
                <w:rFonts w:ascii="Courier New" w:hAnsi="Courier New" w:cs="Courier New"/>
                <w:b/>
                <w:sz w:val="20"/>
                <w:szCs w:val="20"/>
              </w:rPr>
              <w:t xml:space="preserve"> </w:t>
            </w:r>
            <w:r w:rsidRPr="006A7195">
              <w:rPr>
                <w:rFonts w:ascii="Courier New" w:hAnsi="Courier New" w:cs="Courier New"/>
                <w:b/>
                <w:sz w:val="20"/>
                <w:szCs w:val="20"/>
              </w:rPr>
              <w:t>defendants referenced in this paragraph collectively, the “Settling</w:t>
            </w:r>
            <w:r w:rsidR="00343667">
              <w:rPr>
                <w:rFonts w:ascii="Courier New" w:hAnsi="Courier New" w:cs="Courier New"/>
                <w:b/>
                <w:sz w:val="20"/>
                <w:szCs w:val="20"/>
              </w:rPr>
              <w:t xml:space="preserve"> </w:t>
            </w:r>
            <w:r w:rsidRPr="006A7195">
              <w:rPr>
                <w:rFonts w:ascii="Courier New" w:hAnsi="Courier New" w:cs="Courier New"/>
                <w:b/>
                <w:sz w:val="20"/>
                <w:szCs w:val="20"/>
              </w:rPr>
              <w:t>Defendants”).</w:t>
            </w:r>
          </w:p>
          <w:p w:rsidR="00343667" w:rsidRPr="00343667" w:rsidRDefault="00343667" w:rsidP="00343667">
            <w:pPr>
              <w:pStyle w:val="PlainText"/>
              <w:jc w:val="left"/>
              <w:rPr>
                <w:rFonts w:ascii="Courier New" w:hAnsi="Courier New" w:cs="Courier New"/>
                <w:sz w:val="20"/>
                <w:szCs w:val="20"/>
              </w:rPr>
            </w:pPr>
            <w:r w:rsidRPr="00343667">
              <w:rPr>
                <w:rFonts w:ascii="Courier New" w:hAnsi="Courier New" w:cs="Courier New"/>
                <w:sz w:val="20"/>
                <w:szCs w:val="20"/>
              </w:rPr>
              <w:t>Plaintiffs allege that</w:t>
            </w:r>
            <w:r>
              <w:rPr>
                <w:rFonts w:ascii="Courier New" w:hAnsi="Courier New" w:cs="Courier New"/>
                <w:sz w:val="20"/>
                <w:szCs w:val="20"/>
              </w:rPr>
              <w:t xml:space="preserve"> </w:t>
            </w:r>
            <w:r w:rsidRPr="00343667">
              <w:rPr>
                <w:rFonts w:ascii="Courier New" w:hAnsi="Courier New" w:cs="Courier New"/>
                <w:sz w:val="20"/>
                <w:szCs w:val="20"/>
              </w:rPr>
              <w:t xml:space="preserve">Defendants entered into a conspiracy to suppress and eliminate competition for </w:t>
            </w:r>
            <w:r w:rsidR="008B1FC3">
              <w:rPr>
                <w:rFonts w:ascii="Courier New" w:hAnsi="Courier New" w:cs="Courier New"/>
                <w:sz w:val="20"/>
                <w:szCs w:val="20"/>
              </w:rPr>
              <w:t>wire h</w:t>
            </w:r>
            <w:r w:rsidRPr="00343667">
              <w:rPr>
                <w:rFonts w:ascii="Courier New" w:hAnsi="Courier New" w:cs="Courier New"/>
                <w:sz w:val="20"/>
                <w:szCs w:val="20"/>
              </w:rPr>
              <w:t>arness</w:t>
            </w:r>
            <w:r>
              <w:rPr>
                <w:rFonts w:ascii="Courier New" w:hAnsi="Courier New" w:cs="Courier New"/>
                <w:sz w:val="20"/>
                <w:szCs w:val="20"/>
              </w:rPr>
              <w:t xml:space="preserve"> </w:t>
            </w:r>
            <w:r w:rsidR="008B1FC3">
              <w:rPr>
                <w:rFonts w:ascii="Courier New" w:hAnsi="Courier New" w:cs="Courier New"/>
                <w:sz w:val="20"/>
                <w:szCs w:val="20"/>
              </w:rPr>
              <w:t>p</w:t>
            </w:r>
            <w:r w:rsidRPr="00343667">
              <w:rPr>
                <w:rFonts w:ascii="Courier New" w:hAnsi="Courier New" w:cs="Courier New"/>
                <w:sz w:val="20"/>
                <w:szCs w:val="20"/>
              </w:rPr>
              <w:t>roducts by agreeing to rig bids for, and to raise, fix, stabilize, or maintain the prices of, Wire</w:t>
            </w:r>
          </w:p>
          <w:p w:rsidR="00343667" w:rsidRDefault="00343667" w:rsidP="00343667">
            <w:pPr>
              <w:pStyle w:val="PlainText"/>
              <w:jc w:val="left"/>
              <w:rPr>
                <w:rFonts w:ascii="Courier New" w:hAnsi="Courier New" w:cs="Courier New"/>
                <w:sz w:val="20"/>
                <w:szCs w:val="20"/>
              </w:rPr>
            </w:pPr>
            <w:r w:rsidRPr="00343667">
              <w:rPr>
                <w:rFonts w:ascii="Courier New" w:hAnsi="Courier New" w:cs="Courier New"/>
                <w:sz w:val="20"/>
                <w:szCs w:val="20"/>
              </w:rPr>
              <w:t>Harness Products, in violation of federal antitrust laws. Plaintiffs further allege that because of</w:t>
            </w:r>
            <w:r>
              <w:rPr>
                <w:rFonts w:ascii="Courier New" w:hAnsi="Courier New" w:cs="Courier New"/>
                <w:sz w:val="20"/>
                <w:szCs w:val="20"/>
              </w:rPr>
              <w:t xml:space="preserve"> </w:t>
            </w:r>
            <w:r w:rsidRPr="00343667">
              <w:rPr>
                <w:rFonts w:ascii="Courier New" w:hAnsi="Courier New" w:cs="Courier New"/>
                <w:sz w:val="20"/>
                <w:szCs w:val="20"/>
              </w:rPr>
              <w:t>the conspiracy, they and other direct purchasers of Wire Harness Products in the United States</w:t>
            </w:r>
            <w:r>
              <w:rPr>
                <w:rFonts w:ascii="Courier New" w:hAnsi="Courier New" w:cs="Courier New"/>
                <w:sz w:val="20"/>
                <w:szCs w:val="20"/>
              </w:rPr>
              <w:t xml:space="preserve"> </w:t>
            </w:r>
            <w:r w:rsidRPr="00343667">
              <w:rPr>
                <w:rFonts w:ascii="Courier New" w:hAnsi="Courier New" w:cs="Courier New"/>
                <w:sz w:val="20"/>
                <w:szCs w:val="20"/>
              </w:rPr>
              <w:t>have been injured by paying more for those products than they would have paid in the absence of</w:t>
            </w:r>
            <w:r>
              <w:rPr>
                <w:rFonts w:ascii="Courier New" w:hAnsi="Courier New" w:cs="Courier New"/>
                <w:sz w:val="20"/>
                <w:szCs w:val="20"/>
              </w:rPr>
              <w:t xml:space="preserve"> </w:t>
            </w:r>
            <w:r w:rsidRPr="00343667">
              <w:rPr>
                <w:rFonts w:ascii="Courier New" w:hAnsi="Courier New" w:cs="Courier New"/>
                <w:sz w:val="20"/>
                <w:szCs w:val="20"/>
              </w:rPr>
              <w:t>the alleged illegal conduct.</w:t>
            </w:r>
          </w:p>
          <w:p w:rsidR="00343667" w:rsidRPr="00343667" w:rsidRDefault="00343667" w:rsidP="00343667">
            <w:pPr>
              <w:pStyle w:val="PlainText"/>
              <w:jc w:val="left"/>
              <w:rPr>
                <w:rFonts w:ascii="Courier New" w:hAnsi="Courier New" w:cs="Courier New"/>
                <w:sz w:val="20"/>
                <w:szCs w:val="20"/>
              </w:rPr>
            </w:pPr>
          </w:p>
        </w:tc>
        <w:tc>
          <w:tcPr>
            <w:tcW w:w="1440" w:type="dxa"/>
          </w:tcPr>
          <w:p w:rsidR="00005579" w:rsidRDefault="00005579" w:rsidP="007F297B">
            <w:pPr>
              <w:pStyle w:val="PlainText"/>
              <w:rPr>
                <w:rFonts w:ascii="Courier New" w:hAnsi="Courier New" w:cs="Courier New"/>
                <w:b/>
                <w:sz w:val="20"/>
                <w:szCs w:val="20"/>
              </w:rPr>
            </w:pPr>
          </w:p>
          <w:p w:rsidR="00343667" w:rsidRDefault="007D389B" w:rsidP="007F297B">
            <w:pPr>
              <w:pStyle w:val="PlainText"/>
              <w:rPr>
                <w:rFonts w:ascii="Courier New" w:hAnsi="Courier New" w:cs="Courier New"/>
                <w:b/>
                <w:sz w:val="20"/>
                <w:szCs w:val="20"/>
              </w:rPr>
            </w:pPr>
            <w:r>
              <w:rPr>
                <w:rFonts w:ascii="Courier New" w:hAnsi="Courier New" w:cs="Courier New"/>
                <w:b/>
                <w:sz w:val="20"/>
                <w:szCs w:val="20"/>
              </w:rPr>
              <w:t>8-8-2017</w:t>
            </w:r>
          </w:p>
        </w:tc>
        <w:tc>
          <w:tcPr>
            <w:tcW w:w="2790" w:type="dxa"/>
          </w:tcPr>
          <w:p w:rsidR="00005579" w:rsidRDefault="00005579" w:rsidP="007F297B">
            <w:pPr>
              <w:pStyle w:val="PlainText"/>
              <w:jc w:val="left"/>
              <w:rPr>
                <w:rFonts w:ascii="Courier New" w:hAnsi="Courier New" w:cs="Courier New"/>
                <w:b/>
                <w:noProof/>
                <w:sz w:val="20"/>
                <w:szCs w:val="20"/>
              </w:rPr>
            </w:pPr>
          </w:p>
          <w:p w:rsidR="00343667" w:rsidRDefault="0034366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343667" w:rsidRDefault="00343667" w:rsidP="007F297B">
            <w:pPr>
              <w:pStyle w:val="PlainText"/>
              <w:jc w:val="left"/>
              <w:rPr>
                <w:rFonts w:ascii="Courier New" w:hAnsi="Courier New" w:cs="Courier New"/>
                <w:b/>
                <w:noProof/>
                <w:sz w:val="20"/>
                <w:szCs w:val="20"/>
              </w:rPr>
            </w:pPr>
          </w:p>
          <w:p w:rsidR="00343667" w:rsidRDefault="00035657" w:rsidP="007F297B">
            <w:pPr>
              <w:pStyle w:val="PlainText"/>
              <w:jc w:val="left"/>
              <w:rPr>
                <w:rFonts w:ascii="Courier New" w:hAnsi="Courier New" w:cs="Courier New"/>
                <w:b/>
                <w:noProof/>
                <w:sz w:val="20"/>
                <w:szCs w:val="20"/>
              </w:rPr>
            </w:pPr>
            <w:hyperlink r:id="rId15" w:history="1">
              <w:r w:rsidR="00343667" w:rsidRPr="0072038E">
                <w:rPr>
                  <w:rStyle w:val="Hyperlink"/>
                  <w:rFonts w:ascii="Courier New" w:hAnsi="Courier New" w:cs="Courier New"/>
                  <w:b/>
                  <w:noProof/>
                  <w:sz w:val="20"/>
                  <w:szCs w:val="20"/>
                </w:rPr>
                <w:t>www.autopartsantitrustlitigation.com</w:t>
              </w:r>
            </w:hyperlink>
          </w:p>
          <w:p w:rsidR="00343667" w:rsidRDefault="00343667" w:rsidP="007F297B">
            <w:pPr>
              <w:pStyle w:val="PlainText"/>
              <w:jc w:val="left"/>
              <w:rPr>
                <w:rFonts w:ascii="Courier New" w:hAnsi="Courier New" w:cs="Courier New"/>
                <w:b/>
                <w:noProof/>
                <w:sz w:val="20"/>
                <w:szCs w:val="20"/>
              </w:rPr>
            </w:pPr>
          </w:p>
        </w:tc>
      </w:tr>
      <w:tr w:rsidR="003D633C" w:rsidRPr="007167C0" w:rsidTr="000A65A6">
        <w:tc>
          <w:tcPr>
            <w:tcW w:w="1443" w:type="dxa"/>
          </w:tcPr>
          <w:p w:rsidR="003D633C" w:rsidRDefault="003D633C" w:rsidP="007F297B">
            <w:pPr>
              <w:pStyle w:val="PlainText"/>
              <w:rPr>
                <w:rFonts w:ascii="Courier New" w:hAnsi="Courier New" w:cs="Courier New"/>
                <w:b/>
                <w:sz w:val="20"/>
                <w:szCs w:val="20"/>
              </w:rPr>
            </w:pPr>
          </w:p>
          <w:p w:rsidR="003D633C" w:rsidRDefault="003D633C" w:rsidP="007F297B">
            <w:pPr>
              <w:pStyle w:val="PlainText"/>
              <w:rPr>
                <w:rFonts w:ascii="Courier New" w:hAnsi="Courier New" w:cs="Courier New"/>
                <w:b/>
                <w:sz w:val="20"/>
                <w:szCs w:val="20"/>
              </w:rPr>
            </w:pPr>
            <w:r>
              <w:rPr>
                <w:rFonts w:ascii="Courier New" w:hAnsi="Courier New" w:cs="Courier New"/>
                <w:b/>
                <w:sz w:val="20"/>
                <w:szCs w:val="20"/>
              </w:rPr>
              <w:t>4-26-2017</w:t>
            </w:r>
          </w:p>
        </w:tc>
        <w:tc>
          <w:tcPr>
            <w:tcW w:w="1710" w:type="dxa"/>
          </w:tcPr>
          <w:p w:rsidR="003D633C" w:rsidRDefault="003D633C" w:rsidP="007F297B">
            <w:pPr>
              <w:pStyle w:val="PlainText"/>
              <w:rPr>
                <w:rFonts w:ascii="Courier New" w:hAnsi="Courier New" w:cs="Courier New"/>
                <w:b/>
                <w:sz w:val="20"/>
                <w:szCs w:val="20"/>
              </w:rPr>
            </w:pPr>
          </w:p>
          <w:p w:rsidR="003D633C" w:rsidRDefault="003D633C" w:rsidP="007F297B">
            <w:pPr>
              <w:pStyle w:val="PlainText"/>
              <w:rPr>
                <w:rFonts w:ascii="Courier New" w:hAnsi="Courier New" w:cs="Courier New"/>
                <w:b/>
                <w:sz w:val="20"/>
                <w:szCs w:val="20"/>
              </w:rPr>
            </w:pPr>
            <w:r>
              <w:rPr>
                <w:rFonts w:ascii="Courier New" w:hAnsi="Courier New" w:cs="Courier New"/>
                <w:b/>
                <w:sz w:val="20"/>
                <w:szCs w:val="20"/>
              </w:rPr>
              <w:t>13-CV-02701</w:t>
            </w:r>
          </w:p>
        </w:tc>
        <w:tc>
          <w:tcPr>
            <w:tcW w:w="1710" w:type="dxa"/>
          </w:tcPr>
          <w:p w:rsidR="003D633C" w:rsidRDefault="003D633C" w:rsidP="007F297B">
            <w:pPr>
              <w:pStyle w:val="PlainText"/>
              <w:rPr>
                <w:rFonts w:ascii="Courier New" w:hAnsi="Courier New" w:cs="Courier New"/>
                <w:b/>
                <w:sz w:val="20"/>
                <w:szCs w:val="20"/>
              </w:rPr>
            </w:pPr>
          </w:p>
          <w:p w:rsidR="003D633C" w:rsidRDefault="00A00B4F"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3D633C" w:rsidRDefault="003D633C" w:rsidP="007F297B">
            <w:pPr>
              <w:pStyle w:val="PlainText"/>
              <w:jc w:val="left"/>
              <w:rPr>
                <w:rFonts w:ascii="Courier New" w:hAnsi="Courier New" w:cs="Courier New"/>
                <w:b/>
                <w:sz w:val="20"/>
                <w:szCs w:val="20"/>
              </w:rPr>
            </w:pPr>
          </w:p>
          <w:p w:rsidR="002F4CB9" w:rsidRDefault="00A00B4F" w:rsidP="007F297B">
            <w:pPr>
              <w:pStyle w:val="PlainText"/>
              <w:jc w:val="left"/>
              <w:rPr>
                <w:rFonts w:ascii="Courier New" w:hAnsi="Courier New" w:cs="Courier New"/>
                <w:b/>
                <w:sz w:val="20"/>
                <w:szCs w:val="20"/>
              </w:rPr>
            </w:pPr>
            <w:r>
              <w:rPr>
                <w:rFonts w:ascii="Courier New" w:hAnsi="Courier New" w:cs="Courier New"/>
                <w:b/>
                <w:sz w:val="20"/>
                <w:szCs w:val="20"/>
              </w:rPr>
              <w:t>In re: Automo</w:t>
            </w:r>
            <w:r w:rsidR="00C1706D">
              <w:rPr>
                <w:rFonts w:ascii="Courier New" w:hAnsi="Courier New" w:cs="Courier New"/>
                <w:b/>
                <w:sz w:val="20"/>
                <w:szCs w:val="20"/>
              </w:rPr>
              <w:t>tive Parts Antitrust Litigation</w:t>
            </w:r>
          </w:p>
          <w:p w:rsidR="00A00B4F" w:rsidRDefault="00A00B4F" w:rsidP="007F297B">
            <w:pPr>
              <w:pStyle w:val="PlainText"/>
              <w:jc w:val="left"/>
              <w:rPr>
                <w:rFonts w:ascii="Courier New" w:hAnsi="Courier New" w:cs="Courier New"/>
                <w:b/>
                <w:sz w:val="20"/>
                <w:szCs w:val="20"/>
              </w:rPr>
            </w:pPr>
            <w:r>
              <w:rPr>
                <w:rFonts w:ascii="Courier New" w:hAnsi="Courier New" w:cs="Courier New"/>
                <w:b/>
                <w:sz w:val="20"/>
                <w:szCs w:val="20"/>
              </w:rPr>
              <w:t>In re: Air Conditioning Systems</w:t>
            </w:r>
          </w:p>
          <w:p w:rsidR="00A00B4F" w:rsidRDefault="00A00B4F" w:rsidP="007F297B">
            <w:pPr>
              <w:pStyle w:val="PlainText"/>
              <w:jc w:val="left"/>
              <w:rPr>
                <w:rFonts w:ascii="Courier New" w:hAnsi="Courier New" w:cs="Courier New"/>
                <w:b/>
                <w:sz w:val="20"/>
                <w:szCs w:val="20"/>
              </w:rPr>
            </w:pPr>
            <w:r>
              <w:rPr>
                <w:rFonts w:ascii="Courier New" w:hAnsi="Courier New" w:cs="Courier New"/>
                <w:b/>
                <w:sz w:val="20"/>
                <w:szCs w:val="20"/>
              </w:rPr>
              <w:t>Re Defendants: Valeo, Inc., Valeo Electrical Systems, Inc., and Valeo Climate Control Corp.</w:t>
            </w:r>
          </w:p>
          <w:p w:rsidR="00A00B4F" w:rsidRDefault="00A00B4F" w:rsidP="008B1FC3">
            <w:pPr>
              <w:autoSpaceDE w:val="0"/>
              <w:autoSpaceDN w:val="0"/>
              <w:adjustRightInd w:val="0"/>
              <w:jc w:val="left"/>
              <w:rPr>
                <w:rFonts w:ascii="Courier New" w:hAnsi="Courier New" w:cs="Courier New"/>
                <w:sz w:val="20"/>
                <w:szCs w:val="20"/>
              </w:rPr>
            </w:pPr>
            <w:r w:rsidRPr="00A00B4F">
              <w:rPr>
                <w:rFonts w:ascii="Courier New" w:hAnsi="Courier New" w:cs="Courier New"/>
                <w:sz w:val="20"/>
                <w:szCs w:val="20"/>
              </w:rPr>
              <w:t xml:space="preserve">Plaintiff alleges that Defendants conspired to rig bids, and to fix, maintain, and/or stabilize the prices of </w:t>
            </w:r>
            <w:r w:rsidR="008B1FC3">
              <w:rPr>
                <w:rFonts w:ascii="Courier New" w:hAnsi="Courier New" w:cs="Courier New"/>
                <w:sz w:val="20"/>
                <w:szCs w:val="20"/>
              </w:rPr>
              <w:t>air c</w:t>
            </w:r>
            <w:r w:rsidRPr="00A00B4F">
              <w:rPr>
                <w:rFonts w:ascii="Courier New" w:hAnsi="Courier New" w:cs="Courier New"/>
                <w:sz w:val="20"/>
                <w:szCs w:val="20"/>
              </w:rPr>
              <w:t xml:space="preserve">onditioning </w:t>
            </w:r>
            <w:r w:rsidR="008B1FC3">
              <w:rPr>
                <w:rFonts w:ascii="Courier New" w:hAnsi="Courier New" w:cs="Courier New"/>
                <w:sz w:val="20"/>
                <w:szCs w:val="20"/>
              </w:rPr>
              <w:t>s</w:t>
            </w:r>
            <w:r w:rsidRPr="00A00B4F">
              <w:rPr>
                <w:rFonts w:ascii="Courier New" w:hAnsi="Courier New" w:cs="Courier New"/>
                <w:sz w:val="20"/>
                <w:szCs w:val="20"/>
              </w:rPr>
              <w:t xml:space="preserve">ystems sold in the United States from at least as early as </w:t>
            </w:r>
            <w:r w:rsidR="00C1706D">
              <w:rPr>
                <w:rFonts w:ascii="Courier New" w:hAnsi="Courier New" w:cs="Courier New"/>
                <w:sz w:val="20"/>
                <w:szCs w:val="20"/>
              </w:rPr>
              <w:t>1-</w:t>
            </w:r>
            <w:r w:rsidRPr="00A00B4F">
              <w:rPr>
                <w:rFonts w:ascii="Courier New" w:hAnsi="Courier New" w:cs="Courier New"/>
                <w:sz w:val="20"/>
                <w:szCs w:val="20"/>
              </w:rPr>
              <w:t>1</w:t>
            </w:r>
            <w:r w:rsidR="00C1706D">
              <w:rPr>
                <w:rFonts w:ascii="Courier New" w:hAnsi="Courier New" w:cs="Courier New"/>
                <w:sz w:val="20"/>
                <w:szCs w:val="20"/>
              </w:rPr>
              <w:t>-</w:t>
            </w:r>
            <w:r w:rsidRPr="00A00B4F">
              <w:rPr>
                <w:rFonts w:ascii="Courier New" w:hAnsi="Courier New" w:cs="Courier New"/>
                <w:sz w:val="20"/>
                <w:szCs w:val="20"/>
              </w:rPr>
              <w:t>2001 through the present. Plaintiff further alleges that Defendants fraudulently concealed their conspiracy.</w:t>
            </w:r>
          </w:p>
          <w:p w:rsidR="00FF2FCE" w:rsidRDefault="00FF2FCE" w:rsidP="008B1FC3">
            <w:pPr>
              <w:autoSpaceDE w:val="0"/>
              <w:autoSpaceDN w:val="0"/>
              <w:adjustRightInd w:val="0"/>
              <w:jc w:val="left"/>
              <w:rPr>
                <w:rFonts w:ascii="Courier New" w:hAnsi="Courier New" w:cs="Courier New"/>
                <w:b/>
                <w:sz w:val="20"/>
                <w:szCs w:val="20"/>
              </w:rPr>
            </w:pPr>
          </w:p>
        </w:tc>
        <w:tc>
          <w:tcPr>
            <w:tcW w:w="1440" w:type="dxa"/>
          </w:tcPr>
          <w:p w:rsidR="003D633C" w:rsidRDefault="003D633C" w:rsidP="007F297B">
            <w:pPr>
              <w:pStyle w:val="PlainText"/>
              <w:rPr>
                <w:rFonts w:ascii="Courier New" w:hAnsi="Courier New" w:cs="Courier New"/>
                <w:b/>
                <w:sz w:val="20"/>
                <w:szCs w:val="20"/>
              </w:rPr>
            </w:pPr>
          </w:p>
          <w:p w:rsidR="00A00B4F" w:rsidRDefault="00A00B4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3D633C" w:rsidRDefault="003D633C" w:rsidP="007F297B">
            <w:pPr>
              <w:pStyle w:val="PlainText"/>
              <w:jc w:val="left"/>
              <w:rPr>
                <w:rFonts w:ascii="Courier New" w:hAnsi="Courier New" w:cs="Courier New"/>
                <w:b/>
                <w:noProof/>
                <w:sz w:val="20"/>
                <w:szCs w:val="20"/>
              </w:rPr>
            </w:pPr>
          </w:p>
          <w:p w:rsidR="00A00B4F" w:rsidRDefault="00A00B4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E0E9A">
              <w:rPr>
                <w:rFonts w:ascii="Courier New" w:hAnsi="Courier New" w:cs="Courier New"/>
                <w:b/>
                <w:noProof/>
                <w:sz w:val="20"/>
                <w:szCs w:val="20"/>
              </w:rPr>
              <w:t xml:space="preserve"> or call</w:t>
            </w:r>
            <w:r>
              <w:rPr>
                <w:rFonts w:ascii="Courier New" w:hAnsi="Courier New" w:cs="Courier New"/>
                <w:b/>
                <w:noProof/>
                <w:sz w:val="20"/>
                <w:szCs w:val="20"/>
              </w:rPr>
              <w:t>:</w:t>
            </w:r>
          </w:p>
          <w:p w:rsidR="00A00B4F" w:rsidRDefault="00A00B4F" w:rsidP="007F297B">
            <w:pPr>
              <w:pStyle w:val="PlainText"/>
              <w:jc w:val="left"/>
              <w:rPr>
                <w:rFonts w:ascii="Courier New" w:hAnsi="Courier New" w:cs="Courier New"/>
                <w:b/>
                <w:noProof/>
                <w:sz w:val="20"/>
                <w:szCs w:val="20"/>
              </w:rPr>
            </w:pPr>
          </w:p>
          <w:p w:rsidR="00FA128C" w:rsidRPr="000C50FD" w:rsidRDefault="00FA128C" w:rsidP="00FA128C">
            <w:pPr>
              <w:autoSpaceDE w:val="0"/>
              <w:autoSpaceDN w:val="0"/>
              <w:adjustRightInd w:val="0"/>
              <w:jc w:val="left"/>
              <w:rPr>
                <w:rFonts w:ascii="Courier New" w:hAnsi="Courier New" w:cs="Courier New"/>
                <w:b/>
                <w:color w:val="000000"/>
                <w:sz w:val="16"/>
                <w:szCs w:val="16"/>
              </w:rPr>
            </w:pPr>
            <w:r w:rsidRPr="000C50FD">
              <w:rPr>
                <w:rFonts w:ascii="Courier New" w:hAnsi="Courier New" w:cs="Courier New"/>
                <w:b/>
                <w:color w:val="000000"/>
                <w:sz w:val="16"/>
                <w:szCs w:val="16"/>
              </w:rPr>
              <w:t>Melissa H. Maxman</w:t>
            </w:r>
          </w:p>
          <w:p w:rsidR="00FA128C" w:rsidRPr="000C50FD" w:rsidRDefault="00FA128C" w:rsidP="00FA128C">
            <w:pPr>
              <w:autoSpaceDE w:val="0"/>
              <w:autoSpaceDN w:val="0"/>
              <w:adjustRightInd w:val="0"/>
              <w:jc w:val="left"/>
              <w:rPr>
                <w:rFonts w:ascii="Courier New" w:hAnsi="Courier New" w:cs="Courier New"/>
                <w:b/>
                <w:color w:val="000000"/>
                <w:sz w:val="16"/>
                <w:szCs w:val="16"/>
              </w:rPr>
            </w:pPr>
            <w:r w:rsidRPr="000C50FD">
              <w:rPr>
                <w:rFonts w:ascii="Courier New" w:hAnsi="Courier New" w:cs="Courier New"/>
                <w:b/>
                <w:color w:val="000000"/>
                <w:sz w:val="16"/>
                <w:szCs w:val="16"/>
              </w:rPr>
              <w:t>Ronald F. Wick</w:t>
            </w:r>
          </w:p>
          <w:p w:rsidR="00FA128C" w:rsidRPr="000C50FD" w:rsidRDefault="00FA128C" w:rsidP="00FA128C">
            <w:pPr>
              <w:autoSpaceDE w:val="0"/>
              <w:autoSpaceDN w:val="0"/>
              <w:adjustRightInd w:val="0"/>
              <w:jc w:val="left"/>
              <w:rPr>
                <w:rFonts w:ascii="Courier New" w:hAnsi="Courier New" w:cs="Courier New"/>
                <w:b/>
                <w:color w:val="000000"/>
                <w:sz w:val="16"/>
                <w:szCs w:val="16"/>
              </w:rPr>
            </w:pPr>
            <w:r w:rsidRPr="000C50FD">
              <w:rPr>
                <w:rFonts w:ascii="Courier New" w:hAnsi="Courier New" w:cs="Courier New"/>
                <w:b/>
                <w:color w:val="000000"/>
                <w:sz w:val="16"/>
                <w:szCs w:val="16"/>
              </w:rPr>
              <w:t>COZEN O’CONNOR</w:t>
            </w:r>
          </w:p>
          <w:p w:rsidR="00FA128C" w:rsidRPr="000C50FD" w:rsidRDefault="00FA128C" w:rsidP="00FA128C">
            <w:pPr>
              <w:autoSpaceDE w:val="0"/>
              <w:autoSpaceDN w:val="0"/>
              <w:adjustRightInd w:val="0"/>
              <w:jc w:val="left"/>
              <w:rPr>
                <w:rFonts w:ascii="Courier New" w:hAnsi="Courier New" w:cs="Courier New"/>
                <w:b/>
                <w:color w:val="000000"/>
                <w:sz w:val="16"/>
                <w:szCs w:val="16"/>
              </w:rPr>
            </w:pPr>
            <w:r w:rsidRPr="000C50FD">
              <w:rPr>
                <w:rFonts w:ascii="Courier New" w:hAnsi="Courier New" w:cs="Courier New"/>
                <w:b/>
                <w:color w:val="000000"/>
                <w:sz w:val="16"/>
                <w:szCs w:val="16"/>
              </w:rPr>
              <w:t>1627 I Street, NW</w:t>
            </w:r>
          </w:p>
          <w:p w:rsidR="00FA128C" w:rsidRPr="000C50FD" w:rsidRDefault="00FA128C" w:rsidP="00FA128C">
            <w:pPr>
              <w:autoSpaceDE w:val="0"/>
              <w:autoSpaceDN w:val="0"/>
              <w:adjustRightInd w:val="0"/>
              <w:jc w:val="left"/>
              <w:rPr>
                <w:rFonts w:ascii="Courier New" w:hAnsi="Courier New" w:cs="Courier New"/>
                <w:b/>
                <w:color w:val="000000"/>
                <w:sz w:val="16"/>
                <w:szCs w:val="16"/>
              </w:rPr>
            </w:pPr>
            <w:r w:rsidRPr="000C50FD">
              <w:rPr>
                <w:rFonts w:ascii="Courier New" w:hAnsi="Courier New" w:cs="Courier New"/>
                <w:b/>
                <w:color w:val="000000"/>
                <w:sz w:val="16"/>
                <w:szCs w:val="16"/>
              </w:rPr>
              <w:t>Washington, D.C. 20006</w:t>
            </w:r>
          </w:p>
          <w:p w:rsidR="00FA128C" w:rsidRPr="000C50FD" w:rsidRDefault="00FA128C" w:rsidP="00FA128C">
            <w:pPr>
              <w:autoSpaceDE w:val="0"/>
              <w:autoSpaceDN w:val="0"/>
              <w:adjustRightInd w:val="0"/>
              <w:jc w:val="left"/>
              <w:rPr>
                <w:rFonts w:ascii="Courier New" w:hAnsi="Courier New" w:cs="Courier New"/>
                <w:b/>
                <w:color w:val="000000"/>
                <w:sz w:val="16"/>
                <w:szCs w:val="16"/>
              </w:rPr>
            </w:pPr>
          </w:p>
          <w:p w:rsidR="00FA128C" w:rsidRPr="000C50FD" w:rsidRDefault="00FA128C" w:rsidP="00FA128C">
            <w:pPr>
              <w:autoSpaceDE w:val="0"/>
              <w:autoSpaceDN w:val="0"/>
              <w:adjustRightInd w:val="0"/>
              <w:jc w:val="left"/>
              <w:rPr>
                <w:rFonts w:ascii="Courier New" w:hAnsi="Courier New" w:cs="Courier New"/>
                <w:b/>
                <w:color w:val="000000"/>
                <w:sz w:val="16"/>
                <w:szCs w:val="16"/>
              </w:rPr>
            </w:pPr>
            <w:r w:rsidRPr="000C50FD">
              <w:rPr>
                <w:rFonts w:ascii="Courier New" w:hAnsi="Courier New" w:cs="Courier New"/>
                <w:b/>
                <w:color w:val="000000"/>
                <w:sz w:val="16"/>
                <w:szCs w:val="16"/>
              </w:rPr>
              <w:t>202 912-4800 (Ph.)</w:t>
            </w:r>
          </w:p>
          <w:p w:rsidR="00FA128C" w:rsidRPr="000C50FD" w:rsidRDefault="00FA128C" w:rsidP="00FA128C">
            <w:pPr>
              <w:autoSpaceDE w:val="0"/>
              <w:autoSpaceDN w:val="0"/>
              <w:adjustRightInd w:val="0"/>
              <w:jc w:val="left"/>
              <w:rPr>
                <w:rFonts w:ascii="Courier New" w:hAnsi="Courier New" w:cs="Courier New"/>
                <w:b/>
                <w:color w:val="000000"/>
                <w:sz w:val="16"/>
                <w:szCs w:val="16"/>
              </w:rPr>
            </w:pPr>
          </w:p>
          <w:p w:rsidR="007D389B" w:rsidRDefault="007D389B" w:rsidP="008E0E9A">
            <w:pPr>
              <w:pStyle w:val="PlainText"/>
              <w:jc w:val="left"/>
              <w:rPr>
                <w:rFonts w:ascii="Courier New" w:hAnsi="Courier New" w:cs="Courier New"/>
                <w:b/>
                <w:noProof/>
                <w:sz w:val="20"/>
                <w:szCs w:val="20"/>
              </w:rPr>
            </w:pPr>
          </w:p>
          <w:p w:rsidR="008E0E9A" w:rsidRDefault="008E0E9A" w:rsidP="008E0E9A">
            <w:pPr>
              <w:pStyle w:val="PlainText"/>
              <w:jc w:val="left"/>
              <w:rPr>
                <w:rFonts w:ascii="Courier New" w:hAnsi="Courier New" w:cs="Courier New"/>
                <w:b/>
                <w:noProof/>
                <w:sz w:val="20"/>
                <w:szCs w:val="20"/>
              </w:rPr>
            </w:pPr>
          </w:p>
        </w:tc>
      </w:tr>
      <w:tr w:rsidR="00A91795" w:rsidRPr="007167C0" w:rsidTr="000A65A6">
        <w:tc>
          <w:tcPr>
            <w:tcW w:w="1443" w:type="dxa"/>
          </w:tcPr>
          <w:p w:rsidR="00A91795" w:rsidRDefault="00A91795" w:rsidP="007F297B">
            <w:pPr>
              <w:pStyle w:val="PlainText"/>
              <w:rPr>
                <w:rFonts w:ascii="Courier New" w:hAnsi="Courier New" w:cs="Courier New"/>
                <w:b/>
                <w:sz w:val="20"/>
                <w:szCs w:val="20"/>
              </w:rPr>
            </w:pPr>
          </w:p>
          <w:p w:rsidR="00A91795" w:rsidRDefault="00005579" w:rsidP="007F297B">
            <w:pPr>
              <w:pStyle w:val="PlainText"/>
              <w:rPr>
                <w:rFonts w:ascii="Courier New" w:hAnsi="Courier New" w:cs="Courier New"/>
                <w:b/>
                <w:sz w:val="20"/>
                <w:szCs w:val="20"/>
              </w:rPr>
            </w:pPr>
            <w:r>
              <w:rPr>
                <w:rFonts w:ascii="Courier New" w:hAnsi="Courier New" w:cs="Courier New"/>
                <w:b/>
                <w:sz w:val="20"/>
                <w:szCs w:val="20"/>
              </w:rPr>
              <w:t>4-</w:t>
            </w:r>
            <w:r w:rsidR="007D389B">
              <w:rPr>
                <w:rFonts w:ascii="Courier New" w:hAnsi="Courier New" w:cs="Courier New"/>
                <w:b/>
                <w:sz w:val="20"/>
                <w:szCs w:val="20"/>
              </w:rPr>
              <w:t>25-2017</w:t>
            </w:r>
          </w:p>
        </w:tc>
        <w:tc>
          <w:tcPr>
            <w:tcW w:w="1710" w:type="dxa"/>
          </w:tcPr>
          <w:p w:rsidR="00A91795" w:rsidRDefault="00A91795" w:rsidP="007F297B">
            <w:pPr>
              <w:pStyle w:val="PlainText"/>
              <w:rPr>
                <w:rFonts w:ascii="Courier New" w:hAnsi="Courier New" w:cs="Courier New"/>
                <w:b/>
                <w:sz w:val="20"/>
                <w:szCs w:val="20"/>
              </w:rPr>
            </w:pPr>
          </w:p>
          <w:p w:rsidR="007D389B" w:rsidRDefault="007D389B" w:rsidP="007F297B">
            <w:pPr>
              <w:pStyle w:val="PlainText"/>
              <w:rPr>
                <w:rFonts w:ascii="Courier New" w:hAnsi="Courier New" w:cs="Courier New"/>
                <w:b/>
                <w:sz w:val="20"/>
                <w:szCs w:val="20"/>
              </w:rPr>
            </w:pPr>
            <w:r>
              <w:rPr>
                <w:rFonts w:ascii="Courier New" w:hAnsi="Courier New" w:cs="Courier New"/>
                <w:b/>
                <w:sz w:val="20"/>
                <w:szCs w:val="20"/>
              </w:rPr>
              <w:t>14-CV-03787</w:t>
            </w:r>
          </w:p>
          <w:p w:rsidR="007D389B" w:rsidRDefault="007D389B" w:rsidP="007F297B">
            <w:pPr>
              <w:pStyle w:val="PlainText"/>
              <w:rPr>
                <w:rFonts w:ascii="Courier New" w:hAnsi="Courier New" w:cs="Courier New"/>
                <w:b/>
                <w:sz w:val="20"/>
                <w:szCs w:val="20"/>
              </w:rPr>
            </w:pPr>
          </w:p>
        </w:tc>
        <w:tc>
          <w:tcPr>
            <w:tcW w:w="1710" w:type="dxa"/>
          </w:tcPr>
          <w:p w:rsidR="00A91795" w:rsidRDefault="00A91795" w:rsidP="007F297B">
            <w:pPr>
              <w:pStyle w:val="PlainText"/>
              <w:rPr>
                <w:rFonts w:ascii="Courier New" w:hAnsi="Courier New" w:cs="Courier New"/>
                <w:b/>
                <w:sz w:val="20"/>
                <w:szCs w:val="20"/>
              </w:rPr>
            </w:pPr>
          </w:p>
          <w:p w:rsidR="007D389B" w:rsidRDefault="007D389B"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A91795" w:rsidRDefault="00A91795" w:rsidP="007F297B">
            <w:pPr>
              <w:pStyle w:val="PlainText"/>
              <w:jc w:val="left"/>
              <w:rPr>
                <w:rFonts w:ascii="Courier New" w:hAnsi="Courier New" w:cs="Courier New"/>
                <w:b/>
                <w:sz w:val="20"/>
                <w:szCs w:val="20"/>
              </w:rPr>
            </w:pPr>
          </w:p>
          <w:p w:rsidR="007D389B" w:rsidRDefault="007D389B" w:rsidP="007F297B">
            <w:pPr>
              <w:pStyle w:val="PlainText"/>
              <w:jc w:val="left"/>
              <w:rPr>
                <w:rFonts w:ascii="Courier New" w:hAnsi="Courier New" w:cs="Courier New"/>
                <w:b/>
                <w:sz w:val="20"/>
                <w:szCs w:val="20"/>
              </w:rPr>
            </w:pPr>
            <w:r>
              <w:rPr>
                <w:rFonts w:ascii="Courier New" w:hAnsi="Courier New" w:cs="Courier New"/>
                <w:b/>
                <w:sz w:val="20"/>
                <w:szCs w:val="20"/>
              </w:rPr>
              <w:t>Mata, et al. v. Manpower, Inc.</w:t>
            </w:r>
            <w:r w:rsidR="00446662">
              <w:rPr>
                <w:rFonts w:ascii="Courier New" w:hAnsi="Courier New" w:cs="Courier New"/>
                <w:b/>
                <w:sz w:val="20"/>
                <w:szCs w:val="20"/>
              </w:rPr>
              <w:t xml:space="preserve"> </w:t>
            </w:r>
            <w:r>
              <w:rPr>
                <w:rFonts w:ascii="Courier New" w:hAnsi="Courier New" w:cs="Courier New"/>
                <w:b/>
                <w:sz w:val="20"/>
                <w:szCs w:val="20"/>
              </w:rPr>
              <w:t>California Peninsula</w:t>
            </w:r>
            <w:r w:rsidR="00446662">
              <w:rPr>
                <w:rFonts w:ascii="Courier New" w:hAnsi="Courier New" w:cs="Courier New"/>
                <w:b/>
                <w:sz w:val="20"/>
                <w:szCs w:val="20"/>
              </w:rPr>
              <w:t>,</w:t>
            </w:r>
            <w:r>
              <w:rPr>
                <w:rFonts w:ascii="Courier New" w:hAnsi="Courier New" w:cs="Courier New"/>
                <w:b/>
                <w:sz w:val="20"/>
                <w:szCs w:val="20"/>
              </w:rPr>
              <w:t xml:space="preserve"> et al.</w:t>
            </w:r>
          </w:p>
          <w:p w:rsidR="00446662" w:rsidRDefault="007D389B" w:rsidP="00446662">
            <w:pPr>
              <w:pStyle w:val="PlainText"/>
              <w:jc w:val="left"/>
              <w:rPr>
                <w:rFonts w:ascii="Courier New" w:hAnsi="Courier New" w:cs="Courier New"/>
                <w:sz w:val="20"/>
                <w:szCs w:val="20"/>
              </w:rPr>
            </w:pPr>
            <w:r>
              <w:rPr>
                <w:rFonts w:ascii="Courier New" w:hAnsi="Courier New" w:cs="Courier New"/>
                <w:sz w:val="20"/>
                <w:szCs w:val="20"/>
              </w:rPr>
              <w:t>Plaintiffs allege multiple violations of the California Labor Cod</w:t>
            </w:r>
            <w:r w:rsidR="00446662">
              <w:rPr>
                <w:rFonts w:ascii="Courier New" w:hAnsi="Courier New" w:cs="Courier New"/>
                <w:sz w:val="20"/>
                <w:szCs w:val="20"/>
              </w:rPr>
              <w:t>e</w:t>
            </w:r>
            <w:r>
              <w:rPr>
                <w:rFonts w:ascii="Courier New" w:hAnsi="Courier New" w:cs="Courier New"/>
                <w:sz w:val="20"/>
                <w:szCs w:val="20"/>
              </w:rPr>
              <w:t>, the California Business and Professions Code, and the California Private Attorneys General Act, including causes of action for: (1) failure to pay reporting time pay; (2) failure and refusal to pay agreed wages; (3) failure to apply wages due and payable after demand has been made</w:t>
            </w:r>
            <w:r w:rsidR="00446662">
              <w:rPr>
                <w:rFonts w:ascii="Courier New" w:hAnsi="Courier New" w:cs="Courier New"/>
                <w:sz w:val="20"/>
                <w:szCs w:val="20"/>
              </w:rPr>
              <w:t>; (4) failure to pay minimum wages; (5) knowing and intentional failure to comply with itemized employee wage statement provisions; (6) failure to pay wages timely; and (7) failure to pay all wages upon termination.</w:t>
            </w:r>
          </w:p>
          <w:p w:rsidR="007D389B" w:rsidRDefault="007D389B" w:rsidP="00446662">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A91795" w:rsidRDefault="00A91795" w:rsidP="007F297B">
            <w:pPr>
              <w:pStyle w:val="PlainText"/>
              <w:rPr>
                <w:rFonts w:ascii="Courier New" w:hAnsi="Courier New" w:cs="Courier New"/>
                <w:b/>
                <w:sz w:val="20"/>
                <w:szCs w:val="20"/>
              </w:rPr>
            </w:pPr>
          </w:p>
          <w:p w:rsidR="00446662" w:rsidRDefault="00446662" w:rsidP="007F297B">
            <w:pPr>
              <w:pStyle w:val="PlainText"/>
              <w:rPr>
                <w:rFonts w:ascii="Courier New" w:hAnsi="Courier New" w:cs="Courier New"/>
                <w:b/>
                <w:sz w:val="20"/>
                <w:szCs w:val="20"/>
              </w:rPr>
            </w:pPr>
            <w:r>
              <w:rPr>
                <w:rFonts w:ascii="Courier New" w:hAnsi="Courier New" w:cs="Courier New"/>
                <w:b/>
                <w:sz w:val="20"/>
                <w:szCs w:val="20"/>
              </w:rPr>
              <w:t>Not set yet</w:t>
            </w:r>
          </w:p>
          <w:p w:rsidR="00446662" w:rsidRDefault="00446662" w:rsidP="007F297B">
            <w:pPr>
              <w:pStyle w:val="PlainText"/>
              <w:rPr>
                <w:rFonts w:ascii="Courier New" w:hAnsi="Courier New" w:cs="Courier New"/>
                <w:b/>
                <w:sz w:val="20"/>
                <w:szCs w:val="20"/>
              </w:rPr>
            </w:pPr>
          </w:p>
        </w:tc>
        <w:tc>
          <w:tcPr>
            <w:tcW w:w="2790" w:type="dxa"/>
          </w:tcPr>
          <w:p w:rsidR="00A91795" w:rsidRDefault="00A91795" w:rsidP="007F297B">
            <w:pPr>
              <w:pStyle w:val="PlainText"/>
              <w:jc w:val="left"/>
              <w:rPr>
                <w:rFonts w:ascii="Courier New" w:hAnsi="Courier New" w:cs="Courier New"/>
                <w:b/>
                <w:noProof/>
                <w:sz w:val="20"/>
                <w:szCs w:val="20"/>
              </w:rPr>
            </w:pPr>
          </w:p>
          <w:p w:rsidR="00446662" w:rsidRDefault="0044666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446662" w:rsidRDefault="00446662" w:rsidP="007F297B">
            <w:pPr>
              <w:pStyle w:val="PlainText"/>
              <w:jc w:val="left"/>
              <w:rPr>
                <w:rFonts w:ascii="Courier New" w:hAnsi="Courier New" w:cs="Courier New"/>
                <w:b/>
                <w:noProof/>
                <w:sz w:val="20"/>
                <w:szCs w:val="20"/>
              </w:rPr>
            </w:pPr>
          </w:p>
          <w:p w:rsidR="00446662" w:rsidRDefault="00446662" w:rsidP="007F297B">
            <w:pPr>
              <w:pStyle w:val="PlainText"/>
              <w:jc w:val="left"/>
              <w:rPr>
                <w:rFonts w:ascii="Courier New" w:hAnsi="Courier New" w:cs="Courier New"/>
                <w:b/>
                <w:noProof/>
                <w:sz w:val="20"/>
                <w:szCs w:val="20"/>
              </w:rPr>
            </w:pPr>
            <w:r>
              <w:rPr>
                <w:rFonts w:ascii="Courier New" w:hAnsi="Courier New" w:cs="Courier New"/>
                <w:b/>
                <w:noProof/>
                <w:sz w:val="20"/>
                <w:szCs w:val="20"/>
              </w:rPr>
              <w:t>Fitzpatrick, Spini &amp;</w:t>
            </w:r>
          </w:p>
          <w:p w:rsidR="00446662" w:rsidRDefault="00446662"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Swanston</w:t>
            </w:r>
          </w:p>
          <w:p w:rsidR="00446662" w:rsidRDefault="00446662" w:rsidP="007F297B">
            <w:pPr>
              <w:pStyle w:val="PlainText"/>
              <w:jc w:val="left"/>
              <w:rPr>
                <w:rFonts w:ascii="Courier New" w:hAnsi="Courier New" w:cs="Courier New"/>
                <w:b/>
                <w:noProof/>
                <w:sz w:val="20"/>
                <w:szCs w:val="20"/>
              </w:rPr>
            </w:pPr>
            <w:r>
              <w:rPr>
                <w:rFonts w:ascii="Courier New" w:hAnsi="Courier New" w:cs="Courier New"/>
                <w:b/>
                <w:noProof/>
                <w:sz w:val="20"/>
                <w:szCs w:val="20"/>
              </w:rPr>
              <w:t>555 S. Main Street</w:t>
            </w:r>
          </w:p>
          <w:p w:rsidR="00446662" w:rsidRDefault="00446662" w:rsidP="007F297B">
            <w:pPr>
              <w:pStyle w:val="PlainText"/>
              <w:jc w:val="left"/>
              <w:rPr>
                <w:rFonts w:ascii="Courier New" w:hAnsi="Courier New" w:cs="Courier New"/>
                <w:b/>
                <w:noProof/>
                <w:sz w:val="20"/>
                <w:szCs w:val="20"/>
              </w:rPr>
            </w:pPr>
            <w:r>
              <w:rPr>
                <w:rFonts w:ascii="Courier New" w:hAnsi="Courier New" w:cs="Courier New"/>
                <w:b/>
                <w:noProof/>
                <w:sz w:val="20"/>
                <w:szCs w:val="20"/>
              </w:rPr>
              <w:t>Salinas, CA 93905</w:t>
            </w:r>
          </w:p>
          <w:p w:rsidR="00446662" w:rsidRDefault="00446662" w:rsidP="007F297B">
            <w:pPr>
              <w:pStyle w:val="PlainText"/>
              <w:jc w:val="left"/>
              <w:rPr>
                <w:rFonts w:ascii="Courier New" w:hAnsi="Courier New" w:cs="Courier New"/>
                <w:b/>
                <w:noProof/>
                <w:sz w:val="20"/>
                <w:szCs w:val="20"/>
              </w:rPr>
            </w:pPr>
          </w:p>
          <w:p w:rsidR="00446662" w:rsidRDefault="00446662" w:rsidP="007F297B">
            <w:pPr>
              <w:pStyle w:val="PlainText"/>
              <w:jc w:val="left"/>
              <w:rPr>
                <w:rFonts w:ascii="Courier New" w:hAnsi="Courier New" w:cs="Courier New"/>
                <w:b/>
                <w:noProof/>
                <w:sz w:val="20"/>
                <w:szCs w:val="20"/>
              </w:rPr>
            </w:pPr>
            <w:r>
              <w:rPr>
                <w:rFonts w:ascii="Courier New" w:hAnsi="Courier New" w:cs="Courier New"/>
                <w:b/>
                <w:noProof/>
                <w:sz w:val="20"/>
                <w:szCs w:val="20"/>
              </w:rPr>
              <w:t>1 855 755-1311 (Ph.)</w:t>
            </w:r>
          </w:p>
        </w:tc>
      </w:tr>
      <w:tr w:rsidR="00FA128C" w:rsidRPr="007167C0" w:rsidTr="000A65A6">
        <w:tc>
          <w:tcPr>
            <w:tcW w:w="1443" w:type="dxa"/>
          </w:tcPr>
          <w:p w:rsidR="00FA128C" w:rsidRDefault="00FA128C" w:rsidP="007F297B">
            <w:pPr>
              <w:pStyle w:val="PlainText"/>
              <w:rPr>
                <w:rFonts w:ascii="Courier New" w:hAnsi="Courier New" w:cs="Courier New"/>
                <w:b/>
                <w:sz w:val="20"/>
                <w:szCs w:val="20"/>
              </w:rPr>
            </w:pPr>
          </w:p>
          <w:p w:rsidR="00FA128C" w:rsidRDefault="00A33571" w:rsidP="007F297B">
            <w:pPr>
              <w:pStyle w:val="PlainText"/>
              <w:rPr>
                <w:rFonts w:ascii="Courier New" w:hAnsi="Courier New" w:cs="Courier New"/>
                <w:b/>
                <w:sz w:val="20"/>
                <w:szCs w:val="20"/>
              </w:rPr>
            </w:pPr>
            <w:r>
              <w:rPr>
                <w:rFonts w:ascii="Courier New" w:hAnsi="Courier New" w:cs="Courier New"/>
                <w:b/>
                <w:sz w:val="20"/>
                <w:szCs w:val="20"/>
              </w:rPr>
              <w:t>4-27-2017</w:t>
            </w:r>
          </w:p>
        </w:tc>
        <w:tc>
          <w:tcPr>
            <w:tcW w:w="1710" w:type="dxa"/>
          </w:tcPr>
          <w:p w:rsidR="00FA128C" w:rsidRDefault="00FA128C" w:rsidP="007F297B">
            <w:pPr>
              <w:pStyle w:val="PlainText"/>
              <w:rPr>
                <w:rFonts w:ascii="Courier New" w:hAnsi="Courier New" w:cs="Courier New"/>
                <w:b/>
                <w:sz w:val="20"/>
                <w:szCs w:val="20"/>
              </w:rPr>
            </w:pPr>
          </w:p>
          <w:p w:rsidR="00A33571" w:rsidRDefault="00A33571" w:rsidP="007F297B">
            <w:pPr>
              <w:pStyle w:val="PlainText"/>
              <w:rPr>
                <w:rFonts w:ascii="Courier New" w:hAnsi="Courier New" w:cs="Courier New"/>
                <w:b/>
                <w:sz w:val="20"/>
                <w:szCs w:val="20"/>
              </w:rPr>
            </w:pPr>
            <w:r>
              <w:rPr>
                <w:rFonts w:ascii="Courier New" w:hAnsi="Courier New" w:cs="Courier New"/>
                <w:b/>
                <w:sz w:val="20"/>
                <w:szCs w:val="20"/>
              </w:rPr>
              <w:t>16-CV-11367</w:t>
            </w:r>
          </w:p>
        </w:tc>
        <w:tc>
          <w:tcPr>
            <w:tcW w:w="1710" w:type="dxa"/>
          </w:tcPr>
          <w:p w:rsidR="00FA128C" w:rsidRDefault="00FA128C" w:rsidP="007F297B">
            <w:pPr>
              <w:pStyle w:val="PlainText"/>
              <w:rPr>
                <w:rFonts w:ascii="Courier New" w:hAnsi="Courier New" w:cs="Courier New"/>
                <w:b/>
                <w:sz w:val="20"/>
                <w:szCs w:val="20"/>
              </w:rPr>
            </w:pPr>
          </w:p>
          <w:p w:rsidR="00A33571" w:rsidRDefault="00A33571"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FA128C" w:rsidRDefault="00FA128C" w:rsidP="007F297B">
            <w:pPr>
              <w:pStyle w:val="PlainText"/>
              <w:jc w:val="left"/>
              <w:rPr>
                <w:rFonts w:ascii="Courier New" w:hAnsi="Courier New" w:cs="Courier New"/>
                <w:b/>
                <w:sz w:val="20"/>
                <w:szCs w:val="20"/>
              </w:rPr>
            </w:pPr>
          </w:p>
          <w:p w:rsidR="00A33571" w:rsidRDefault="00A33571" w:rsidP="00A33571">
            <w:pPr>
              <w:pStyle w:val="PlainText"/>
              <w:jc w:val="left"/>
              <w:rPr>
                <w:rFonts w:ascii="Courier New" w:hAnsi="Courier New" w:cs="Courier New"/>
                <w:b/>
                <w:sz w:val="20"/>
                <w:szCs w:val="20"/>
              </w:rPr>
            </w:pPr>
            <w:r>
              <w:rPr>
                <w:rFonts w:ascii="Courier New" w:hAnsi="Courier New" w:cs="Courier New"/>
                <w:b/>
                <w:sz w:val="20"/>
                <w:szCs w:val="20"/>
              </w:rPr>
              <w:t>Elizabeth Moeller, et al. v. American Media, Inc., et al.</w:t>
            </w:r>
          </w:p>
          <w:p w:rsidR="00A33571" w:rsidRPr="00A33571" w:rsidRDefault="00A33571" w:rsidP="00A33571">
            <w:pPr>
              <w:pStyle w:val="PlainText"/>
              <w:jc w:val="left"/>
              <w:rPr>
                <w:rFonts w:ascii="Courier New" w:hAnsi="Courier New" w:cs="Courier New"/>
                <w:sz w:val="20"/>
                <w:szCs w:val="20"/>
              </w:rPr>
            </w:pPr>
            <w:r w:rsidRPr="00A33571">
              <w:rPr>
                <w:rFonts w:ascii="Courier New" w:hAnsi="Courier New" w:cs="Courier New"/>
                <w:sz w:val="20"/>
                <w:szCs w:val="20"/>
              </w:rPr>
              <w:t>This lawsuit claims that Defendants violated Michigan’s Preservation of Personal</w:t>
            </w:r>
          </w:p>
          <w:p w:rsidR="00A33571" w:rsidRDefault="00A33571" w:rsidP="00A33571">
            <w:pPr>
              <w:pStyle w:val="PlainText"/>
              <w:jc w:val="left"/>
              <w:rPr>
                <w:rFonts w:ascii="Courier New" w:hAnsi="Courier New" w:cs="Courier New"/>
                <w:sz w:val="20"/>
                <w:szCs w:val="20"/>
              </w:rPr>
            </w:pPr>
            <w:r w:rsidRPr="00A33571">
              <w:rPr>
                <w:rFonts w:ascii="Courier New" w:hAnsi="Courier New" w:cs="Courier New"/>
                <w:sz w:val="20"/>
                <w:szCs w:val="20"/>
              </w:rPr>
              <w:t xml:space="preserve">Privacy Act, M.C.L. </w:t>
            </w:r>
            <w:r w:rsidRPr="00A33571">
              <w:rPr>
                <w:rFonts w:asciiTheme="minorHAnsi" w:hAnsiTheme="minorHAnsi" w:cstheme="minorHAnsi"/>
                <w:sz w:val="20"/>
                <w:szCs w:val="20"/>
              </w:rPr>
              <w:t>§</w:t>
            </w:r>
            <w:r w:rsidRPr="00A33571">
              <w:rPr>
                <w:rFonts w:ascii="Courier New" w:hAnsi="Courier New" w:cs="Courier New"/>
                <w:sz w:val="20"/>
                <w:szCs w:val="20"/>
              </w:rPr>
              <w:t xml:space="preserve"> 445.1712 (“PPPA”) by disclosing information related to its</w:t>
            </w:r>
            <w:r>
              <w:rPr>
                <w:rFonts w:ascii="Courier New" w:hAnsi="Courier New" w:cs="Courier New"/>
                <w:sz w:val="20"/>
                <w:szCs w:val="20"/>
              </w:rPr>
              <w:t xml:space="preserve"> </w:t>
            </w:r>
            <w:r w:rsidRPr="00A33571">
              <w:rPr>
                <w:rFonts w:ascii="Courier New" w:hAnsi="Courier New" w:cs="Courier New"/>
                <w:sz w:val="20"/>
                <w:szCs w:val="20"/>
              </w:rPr>
              <w:t>customers’ magazine subscriptions to third parties.</w:t>
            </w:r>
          </w:p>
          <w:p w:rsidR="00A33571" w:rsidRPr="00A33571" w:rsidRDefault="00A33571" w:rsidP="00A33571">
            <w:pPr>
              <w:pStyle w:val="PlainText"/>
              <w:jc w:val="left"/>
              <w:rPr>
                <w:rFonts w:ascii="Courier New" w:hAnsi="Courier New" w:cs="Courier New"/>
                <w:sz w:val="20"/>
                <w:szCs w:val="20"/>
              </w:rPr>
            </w:pPr>
          </w:p>
        </w:tc>
        <w:tc>
          <w:tcPr>
            <w:tcW w:w="1440" w:type="dxa"/>
          </w:tcPr>
          <w:p w:rsidR="00FA128C" w:rsidRDefault="00FA128C" w:rsidP="007F297B">
            <w:pPr>
              <w:pStyle w:val="PlainText"/>
              <w:rPr>
                <w:rFonts w:ascii="Courier New" w:hAnsi="Courier New" w:cs="Courier New"/>
                <w:b/>
                <w:sz w:val="20"/>
                <w:szCs w:val="20"/>
              </w:rPr>
            </w:pPr>
          </w:p>
          <w:p w:rsidR="00A33571" w:rsidRDefault="00A3357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FA128C" w:rsidRDefault="00FA128C" w:rsidP="007F297B">
            <w:pPr>
              <w:pStyle w:val="PlainText"/>
              <w:jc w:val="left"/>
              <w:rPr>
                <w:rFonts w:ascii="Courier New" w:hAnsi="Courier New" w:cs="Courier New"/>
                <w:b/>
                <w:noProof/>
                <w:sz w:val="20"/>
                <w:szCs w:val="20"/>
              </w:rPr>
            </w:pPr>
          </w:p>
          <w:p w:rsidR="00A33571" w:rsidRDefault="00A3357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33571" w:rsidRDefault="00A33571" w:rsidP="007F297B">
            <w:pPr>
              <w:pStyle w:val="PlainText"/>
              <w:jc w:val="left"/>
              <w:rPr>
                <w:rFonts w:ascii="Courier New" w:hAnsi="Courier New" w:cs="Courier New"/>
                <w:b/>
                <w:noProof/>
                <w:sz w:val="20"/>
                <w:szCs w:val="20"/>
              </w:rPr>
            </w:pPr>
          </w:p>
          <w:p w:rsidR="00C35589" w:rsidRPr="00C35589" w:rsidRDefault="00C35589" w:rsidP="00C35589">
            <w:pPr>
              <w:pStyle w:val="PlainText"/>
              <w:jc w:val="left"/>
              <w:rPr>
                <w:rFonts w:ascii="Courier New" w:hAnsi="Courier New" w:cs="Courier New"/>
                <w:b/>
                <w:noProof/>
                <w:sz w:val="20"/>
                <w:szCs w:val="20"/>
              </w:rPr>
            </w:pPr>
            <w:r w:rsidRPr="00C35589">
              <w:rPr>
                <w:rFonts w:ascii="Courier New" w:hAnsi="Courier New" w:cs="Courier New"/>
                <w:b/>
                <w:noProof/>
                <w:sz w:val="20"/>
                <w:szCs w:val="20"/>
              </w:rPr>
              <w:t>Jay Edelson</w:t>
            </w:r>
          </w:p>
          <w:p w:rsidR="00C35589" w:rsidRPr="00C35589" w:rsidRDefault="00C35589" w:rsidP="00C35589">
            <w:pPr>
              <w:pStyle w:val="PlainText"/>
              <w:jc w:val="left"/>
              <w:rPr>
                <w:rFonts w:ascii="Courier New" w:hAnsi="Courier New" w:cs="Courier New"/>
                <w:b/>
                <w:noProof/>
                <w:sz w:val="20"/>
                <w:szCs w:val="20"/>
              </w:rPr>
            </w:pPr>
            <w:r w:rsidRPr="00C35589">
              <w:rPr>
                <w:rFonts w:ascii="Courier New" w:hAnsi="Courier New" w:cs="Courier New"/>
                <w:b/>
                <w:noProof/>
                <w:sz w:val="20"/>
                <w:szCs w:val="20"/>
              </w:rPr>
              <w:t>Edelson PC</w:t>
            </w:r>
          </w:p>
          <w:p w:rsidR="00C35589" w:rsidRPr="00C35589" w:rsidRDefault="00C35589" w:rsidP="00C35589">
            <w:pPr>
              <w:pStyle w:val="PlainText"/>
              <w:jc w:val="left"/>
              <w:rPr>
                <w:rFonts w:ascii="Courier New" w:hAnsi="Courier New" w:cs="Courier New"/>
                <w:b/>
                <w:noProof/>
                <w:sz w:val="20"/>
                <w:szCs w:val="20"/>
              </w:rPr>
            </w:pPr>
            <w:r w:rsidRPr="00C35589">
              <w:rPr>
                <w:rFonts w:ascii="Courier New" w:hAnsi="Courier New" w:cs="Courier New"/>
                <w:b/>
                <w:noProof/>
                <w:sz w:val="20"/>
                <w:szCs w:val="20"/>
              </w:rPr>
              <w:t>350 North LaSalle St</w:t>
            </w:r>
            <w:r w:rsidR="005B0E3A">
              <w:rPr>
                <w:rFonts w:ascii="Courier New" w:hAnsi="Courier New" w:cs="Courier New"/>
                <w:b/>
                <w:noProof/>
                <w:sz w:val="20"/>
                <w:szCs w:val="20"/>
              </w:rPr>
              <w:t>.</w:t>
            </w:r>
          </w:p>
          <w:p w:rsidR="00C35589" w:rsidRPr="00C35589" w:rsidRDefault="00C35589" w:rsidP="00C35589">
            <w:pPr>
              <w:pStyle w:val="PlainText"/>
              <w:jc w:val="left"/>
              <w:rPr>
                <w:rFonts w:ascii="Courier New" w:hAnsi="Courier New" w:cs="Courier New"/>
                <w:b/>
                <w:noProof/>
                <w:sz w:val="20"/>
                <w:szCs w:val="20"/>
              </w:rPr>
            </w:pPr>
            <w:r w:rsidRPr="00C35589">
              <w:rPr>
                <w:rFonts w:ascii="Courier New" w:hAnsi="Courier New" w:cs="Courier New"/>
                <w:b/>
                <w:noProof/>
                <w:sz w:val="20"/>
                <w:szCs w:val="20"/>
              </w:rPr>
              <w:t>Suite 1300</w:t>
            </w:r>
          </w:p>
          <w:p w:rsidR="00A33571" w:rsidRDefault="00C35589" w:rsidP="00C35589">
            <w:pPr>
              <w:pStyle w:val="PlainText"/>
              <w:jc w:val="left"/>
              <w:rPr>
                <w:rFonts w:ascii="Courier New" w:hAnsi="Courier New" w:cs="Courier New"/>
                <w:b/>
                <w:noProof/>
                <w:sz w:val="20"/>
                <w:szCs w:val="20"/>
              </w:rPr>
            </w:pPr>
            <w:r w:rsidRPr="00C35589">
              <w:rPr>
                <w:rFonts w:ascii="Courier New" w:hAnsi="Courier New" w:cs="Courier New"/>
                <w:b/>
                <w:noProof/>
                <w:sz w:val="20"/>
                <w:szCs w:val="20"/>
              </w:rPr>
              <w:t>Chicago, IL 60654</w:t>
            </w:r>
          </w:p>
        </w:tc>
      </w:tr>
      <w:tr w:rsidR="00C35589" w:rsidRPr="007167C0" w:rsidTr="000A65A6">
        <w:tc>
          <w:tcPr>
            <w:tcW w:w="1443" w:type="dxa"/>
          </w:tcPr>
          <w:p w:rsidR="00C35589" w:rsidRDefault="00C35589" w:rsidP="007F297B">
            <w:pPr>
              <w:pStyle w:val="PlainText"/>
              <w:rPr>
                <w:rFonts w:ascii="Courier New" w:hAnsi="Courier New" w:cs="Courier New"/>
                <w:b/>
                <w:sz w:val="20"/>
                <w:szCs w:val="20"/>
              </w:rPr>
            </w:pPr>
          </w:p>
          <w:p w:rsidR="00C35589" w:rsidRDefault="00C35589" w:rsidP="007F297B">
            <w:pPr>
              <w:pStyle w:val="PlainText"/>
              <w:rPr>
                <w:rFonts w:ascii="Courier New" w:hAnsi="Courier New" w:cs="Courier New"/>
                <w:b/>
                <w:sz w:val="20"/>
                <w:szCs w:val="20"/>
              </w:rPr>
            </w:pPr>
            <w:r>
              <w:rPr>
                <w:rFonts w:ascii="Courier New" w:hAnsi="Courier New" w:cs="Courier New"/>
                <w:b/>
                <w:sz w:val="20"/>
                <w:szCs w:val="20"/>
              </w:rPr>
              <w:t>4-27-2017</w:t>
            </w:r>
          </w:p>
        </w:tc>
        <w:tc>
          <w:tcPr>
            <w:tcW w:w="1710" w:type="dxa"/>
          </w:tcPr>
          <w:p w:rsidR="00C35589" w:rsidRDefault="00C35589" w:rsidP="007F297B">
            <w:pPr>
              <w:pStyle w:val="PlainText"/>
              <w:rPr>
                <w:rFonts w:ascii="Courier New" w:hAnsi="Courier New" w:cs="Courier New"/>
                <w:b/>
                <w:sz w:val="20"/>
                <w:szCs w:val="20"/>
              </w:rPr>
            </w:pPr>
          </w:p>
          <w:p w:rsidR="00C35589" w:rsidRDefault="00C35589" w:rsidP="007F297B">
            <w:pPr>
              <w:pStyle w:val="PlainText"/>
              <w:rPr>
                <w:rFonts w:ascii="Courier New" w:hAnsi="Courier New" w:cs="Courier New"/>
                <w:b/>
                <w:sz w:val="20"/>
                <w:szCs w:val="20"/>
              </w:rPr>
            </w:pPr>
            <w:r>
              <w:rPr>
                <w:rFonts w:ascii="Courier New" w:hAnsi="Courier New" w:cs="Courier New"/>
                <w:b/>
                <w:sz w:val="20"/>
                <w:szCs w:val="20"/>
              </w:rPr>
              <w:t>14-CV-03998</w:t>
            </w:r>
          </w:p>
        </w:tc>
        <w:tc>
          <w:tcPr>
            <w:tcW w:w="1710" w:type="dxa"/>
          </w:tcPr>
          <w:p w:rsidR="00C35589" w:rsidRDefault="00C35589" w:rsidP="007F297B">
            <w:pPr>
              <w:pStyle w:val="PlainText"/>
              <w:rPr>
                <w:rFonts w:ascii="Courier New" w:hAnsi="Courier New" w:cs="Courier New"/>
                <w:b/>
                <w:sz w:val="20"/>
                <w:szCs w:val="20"/>
              </w:rPr>
            </w:pPr>
          </w:p>
          <w:p w:rsidR="004B3C68" w:rsidRDefault="004B3C68"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C35589" w:rsidRDefault="00C35589" w:rsidP="007F297B">
            <w:pPr>
              <w:pStyle w:val="PlainText"/>
              <w:jc w:val="left"/>
              <w:rPr>
                <w:rFonts w:ascii="Courier New" w:hAnsi="Courier New" w:cs="Courier New"/>
                <w:b/>
                <w:sz w:val="20"/>
                <w:szCs w:val="20"/>
              </w:rPr>
            </w:pPr>
          </w:p>
          <w:p w:rsidR="004B3C68" w:rsidRDefault="004B3C68" w:rsidP="007F297B">
            <w:pPr>
              <w:pStyle w:val="PlainText"/>
              <w:jc w:val="left"/>
              <w:rPr>
                <w:rFonts w:ascii="Courier New" w:hAnsi="Courier New" w:cs="Courier New"/>
                <w:b/>
                <w:sz w:val="20"/>
                <w:szCs w:val="20"/>
              </w:rPr>
            </w:pPr>
            <w:r>
              <w:rPr>
                <w:rFonts w:ascii="Courier New" w:hAnsi="Courier New" w:cs="Courier New"/>
                <w:b/>
                <w:sz w:val="20"/>
                <w:szCs w:val="20"/>
              </w:rPr>
              <w:t>In re Rocket Fuel Inc., Securities Litigation</w:t>
            </w:r>
          </w:p>
          <w:p w:rsidR="004B3C68" w:rsidRDefault="004B3C68" w:rsidP="007F297B">
            <w:pPr>
              <w:pStyle w:val="PlainText"/>
              <w:jc w:val="left"/>
              <w:rPr>
                <w:rFonts w:ascii="Courier New" w:hAnsi="Courier New" w:cs="Courier New"/>
                <w:b/>
                <w:sz w:val="20"/>
                <w:szCs w:val="20"/>
              </w:rPr>
            </w:pPr>
            <w:r>
              <w:rPr>
                <w:rFonts w:ascii="Courier New" w:hAnsi="Courier New" w:cs="Courier New"/>
                <w:b/>
                <w:sz w:val="20"/>
                <w:szCs w:val="20"/>
              </w:rPr>
              <w:t>Re Defendants: George H. John, Richard Frankel, and J. Peter Bardwick</w:t>
            </w:r>
          </w:p>
          <w:p w:rsidR="00A411FC" w:rsidRDefault="00A411FC" w:rsidP="00A411FC">
            <w:pPr>
              <w:pStyle w:val="PlainText"/>
              <w:jc w:val="left"/>
              <w:rPr>
                <w:rFonts w:ascii="Courier New" w:hAnsi="Courier New" w:cs="Courier New"/>
                <w:sz w:val="20"/>
                <w:szCs w:val="20"/>
              </w:rPr>
            </w:pPr>
            <w:r w:rsidRPr="00A411FC">
              <w:rPr>
                <w:rFonts w:ascii="Courier New" w:hAnsi="Courier New" w:cs="Courier New"/>
                <w:sz w:val="20"/>
                <w:szCs w:val="20"/>
              </w:rPr>
              <w:t>Plaintiffs alleged that during the Class Period, the</w:t>
            </w:r>
            <w:r>
              <w:rPr>
                <w:rFonts w:ascii="Courier New" w:hAnsi="Courier New" w:cs="Courier New"/>
                <w:sz w:val="20"/>
                <w:szCs w:val="20"/>
              </w:rPr>
              <w:t xml:space="preserve"> </w:t>
            </w:r>
            <w:r w:rsidRPr="00A411FC">
              <w:rPr>
                <w:rFonts w:ascii="Courier New" w:hAnsi="Courier New" w:cs="Courier New"/>
                <w:sz w:val="20"/>
                <w:szCs w:val="20"/>
              </w:rPr>
              <w:t>defendants made false and misleading statements regarding Rocket Fuel’s ability to detect and</w:t>
            </w:r>
            <w:r>
              <w:rPr>
                <w:rFonts w:ascii="Courier New" w:hAnsi="Courier New" w:cs="Courier New"/>
                <w:sz w:val="20"/>
                <w:szCs w:val="20"/>
              </w:rPr>
              <w:t xml:space="preserve"> </w:t>
            </w:r>
            <w:r w:rsidRPr="00A411FC">
              <w:rPr>
                <w:rFonts w:ascii="Courier New" w:hAnsi="Courier New" w:cs="Courier New"/>
                <w:sz w:val="20"/>
                <w:szCs w:val="20"/>
              </w:rPr>
              <w:t>combat ad fraud and its future business prospects. Lead Plaintiffs also alleged that the defendants</w:t>
            </w:r>
            <w:r>
              <w:rPr>
                <w:rFonts w:ascii="Courier New" w:hAnsi="Courier New" w:cs="Courier New"/>
                <w:sz w:val="20"/>
                <w:szCs w:val="20"/>
              </w:rPr>
              <w:t xml:space="preserve"> </w:t>
            </w:r>
            <w:r w:rsidRPr="00A411FC">
              <w:rPr>
                <w:rFonts w:ascii="Courier New" w:hAnsi="Courier New" w:cs="Courier New"/>
                <w:sz w:val="20"/>
                <w:szCs w:val="20"/>
              </w:rPr>
              <w:t>made</w:t>
            </w:r>
            <w:r>
              <w:rPr>
                <w:rFonts w:ascii="Courier New" w:hAnsi="Courier New" w:cs="Courier New"/>
                <w:sz w:val="20"/>
                <w:szCs w:val="20"/>
              </w:rPr>
              <w:t xml:space="preserve"> </w:t>
            </w:r>
            <w:r w:rsidRPr="00A411FC">
              <w:rPr>
                <w:rFonts w:ascii="Courier New" w:hAnsi="Courier New" w:cs="Courier New"/>
                <w:sz w:val="20"/>
                <w:szCs w:val="20"/>
              </w:rPr>
              <w:t>materially false and misleading statements in the registration statements and prospectuses</w:t>
            </w:r>
            <w:r w:rsidR="00825316">
              <w:rPr>
                <w:rFonts w:ascii="Courier New" w:hAnsi="Courier New" w:cs="Courier New"/>
                <w:sz w:val="20"/>
                <w:szCs w:val="20"/>
              </w:rPr>
              <w:t xml:space="preserve"> </w:t>
            </w:r>
            <w:r w:rsidRPr="00A411FC">
              <w:rPr>
                <w:rFonts w:ascii="Courier New" w:hAnsi="Courier New" w:cs="Courier New"/>
                <w:sz w:val="20"/>
                <w:szCs w:val="20"/>
              </w:rPr>
              <w:t>for Rocket Fuel’s initial public offering in September 2013 and its secondary public offering in</w:t>
            </w:r>
            <w:r>
              <w:rPr>
                <w:rFonts w:ascii="Courier New" w:hAnsi="Courier New" w:cs="Courier New"/>
                <w:sz w:val="20"/>
                <w:szCs w:val="20"/>
              </w:rPr>
              <w:t xml:space="preserve"> </w:t>
            </w:r>
            <w:r w:rsidRPr="00A411FC">
              <w:rPr>
                <w:rFonts w:ascii="Courier New" w:hAnsi="Courier New" w:cs="Courier New"/>
                <w:sz w:val="20"/>
                <w:szCs w:val="20"/>
              </w:rPr>
              <w:t>January 2014. Lead Plaintiffs alleged that the materially false and misleading statements</w:t>
            </w:r>
            <w:r>
              <w:rPr>
                <w:rFonts w:ascii="Courier New" w:hAnsi="Courier New" w:cs="Courier New"/>
                <w:sz w:val="20"/>
                <w:szCs w:val="20"/>
              </w:rPr>
              <w:t xml:space="preserve"> </w:t>
            </w:r>
            <w:r w:rsidRPr="00A411FC">
              <w:rPr>
                <w:rFonts w:ascii="Courier New" w:hAnsi="Courier New" w:cs="Courier New"/>
                <w:sz w:val="20"/>
                <w:szCs w:val="20"/>
              </w:rPr>
              <w:t>artificially inflated the price of Rocket Fuel common stock, and that the price of Rocket Fuel’s</w:t>
            </w:r>
            <w:r>
              <w:rPr>
                <w:rFonts w:ascii="Courier New" w:hAnsi="Courier New" w:cs="Courier New"/>
                <w:sz w:val="20"/>
                <w:szCs w:val="20"/>
              </w:rPr>
              <w:t xml:space="preserve"> </w:t>
            </w:r>
            <w:r w:rsidRPr="00A411FC">
              <w:rPr>
                <w:rFonts w:ascii="Courier New" w:hAnsi="Courier New" w:cs="Courier New"/>
                <w:sz w:val="20"/>
                <w:szCs w:val="20"/>
              </w:rPr>
              <w:t>common stock fell when the trut</w:t>
            </w:r>
            <w:r w:rsidR="00C1706D">
              <w:rPr>
                <w:rFonts w:ascii="Courier New" w:hAnsi="Courier New" w:cs="Courier New"/>
                <w:sz w:val="20"/>
                <w:szCs w:val="20"/>
              </w:rPr>
              <w:t>h was partially revealed on 5-</w:t>
            </w:r>
            <w:r w:rsidRPr="00A411FC">
              <w:rPr>
                <w:rFonts w:ascii="Courier New" w:hAnsi="Courier New" w:cs="Courier New"/>
                <w:sz w:val="20"/>
                <w:szCs w:val="20"/>
              </w:rPr>
              <w:t>8</w:t>
            </w:r>
            <w:r w:rsidR="00C1706D">
              <w:rPr>
                <w:rFonts w:ascii="Courier New" w:hAnsi="Courier New" w:cs="Courier New"/>
                <w:sz w:val="20"/>
                <w:szCs w:val="20"/>
              </w:rPr>
              <w:t>-</w:t>
            </w:r>
            <w:r w:rsidRPr="00A411FC">
              <w:rPr>
                <w:rFonts w:ascii="Courier New" w:hAnsi="Courier New" w:cs="Courier New"/>
                <w:sz w:val="20"/>
                <w:szCs w:val="20"/>
              </w:rPr>
              <w:t>2014, and fell further when</w:t>
            </w:r>
            <w:r>
              <w:rPr>
                <w:rFonts w:ascii="Courier New" w:hAnsi="Courier New" w:cs="Courier New"/>
                <w:sz w:val="20"/>
                <w:szCs w:val="20"/>
              </w:rPr>
              <w:t xml:space="preserve"> </w:t>
            </w:r>
            <w:r w:rsidRPr="00A411FC">
              <w:rPr>
                <w:rFonts w:ascii="Courier New" w:hAnsi="Courier New" w:cs="Courier New"/>
                <w:sz w:val="20"/>
                <w:szCs w:val="20"/>
              </w:rPr>
              <w:t xml:space="preserve">the truth was fully revealed on </w:t>
            </w:r>
            <w:r w:rsidR="00C1706D">
              <w:rPr>
                <w:rFonts w:ascii="Courier New" w:hAnsi="Courier New" w:cs="Courier New"/>
                <w:sz w:val="20"/>
                <w:szCs w:val="20"/>
              </w:rPr>
              <w:t>8-</w:t>
            </w:r>
            <w:r w:rsidRPr="00A411FC">
              <w:rPr>
                <w:rFonts w:ascii="Courier New" w:hAnsi="Courier New" w:cs="Courier New"/>
                <w:sz w:val="20"/>
                <w:szCs w:val="20"/>
              </w:rPr>
              <w:t>5</w:t>
            </w:r>
            <w:r w:rsidR="00C1706D">
              <w:rPr>
                <w:rFonts w:ascii="Courier New" w:hAnsi="Courier New" w:cs="Courier New"/>
                <w:sz w:val="20"/>
                <w:szCs w:val="20"/>
              </w:rPr>
              <w:t>-</w:t>
            </w:r>
            <w:r w:rsidRPr="00A411FC">
              <w:rPr>
                <w:rFonts w:ascii="Courier New" w:hAnsi="Courier New" w:cs="Courier New"/>
                <w:sz w:val="20"/>
                <w:szCs w:val="20"/>
              </w:rPr>
              <w:t>2014, thus damaging the members of the Class.</w:t>
            </w:r>
          </w:p>
          <w:p w:rsidR="00A411FC" w:rsidRPr="00A411FC" w:rsidRDefault="00A411FC" w:rsidP="00A411FC">
            <w:pPr>
              <w:pStyle w:val="PlainText"/>
              <w:jc w:val="left"/>
              <w:rPr>
                <w:rFonts w:ascii="Courier New" w:hAnsi="Courier New" w:cs="Courier New"/>
                <w:sz w:val="20"/>
                <w:szCs w:val="20"/>
              </w:rPr>
            </w:pPr>
          </w:p>
        </w:tc>
        <w:tc>
          <w:tcPr>
            <w:tcW w:w="1440" w:type="dxa"/>
          </w:tcPr>
          <w:p w:rsidR="00C35589" w:rsidRDefault="00C35589" w:rsidP="007F297B">
            <w:pPr>
              <w:pStyle w:val="PlainText"/>
              <w:rPr>
                <w:rFonts w:ascii="Courier New" w:hAnsi="Courier New" w:cs="Courier New"/>
                <w:b/>
                <w:sz w:val="20"/>
                <w:szCs w:val="20"/>
              </w:rPr>
            </w:pPr>
          </w:p>
          <w:p w:rsidR="004B3C68" w:rsidRDefault="00A411F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C35589" w:rsidRDefault="00C35589" w:rsidP="007F297B">
            <w:pPr>
              <w:pStyle w:val="PlainText"/>
              <w:jc w:val="left"/>
              <w:rPr>
                <w:rFonts w:ascii="Courier New" w:hAnsi="Courier New" w:cs="Courier New"/>
                <w:b/>
                <w:noProof/>
                <w:sz w:val="20"/>
                <w:szCs w:val="20"/>
              </w:rPr>
            </w:pPr>
          </w:p>
          <w:p w:rsidR="00A411FC" w:rsidRDefault="00A411F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D7801">
              <w:rPr>
                <w:rFonts w:ascii="Courier New" w:hAnsi="Courier New" w:cs="Courier New"/>
                <w:b/>
                <w:noProof/>
                <w:sz w:val="20"/>
                <w:szCs w:val="20"/>
              </w:rPr>
              <w:t xml:space="preserve"> or call</w:t>
            </w:r>
            <w:r>
              <w:rPr>
                <w:rFonts w:ascii="Courier New" w:hAnsi="Courier New" w:cs="Courier New"/>
                <w:b/>
                <w:noProof/>
                <w:sz w:val="20"/>
                <w:szCs w:val="20"/>
              </w:rPr>
              <w:t>:</w:t>
            </w:r>
          </w:p>
          <w:p w:rsidR="00A411FC" w:rsidRDefault="00A411FC" w:rsidP="007F297B">
            <w:pPr>
              <w:pStyle w:val="PlainText"/>
              <w:jc w:val="left"/>
              <w:rPr>
                <w:rFonts w:ascii="Courier New" w:hAnsi="Courier New" w:cs="Courier New"/>
                <w:b/>
                <w:noProof/>
                <w:sz w:val="20"/>
                <w:szCs w:val="20"/>
              </w:rPr>
            </w:pP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Ramzi Abadou</w:t>
            </w: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KAHN SWICK &amp; FOTI, LLP</w:t>
            </w: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912 Cole Street, #251</w:t>
            </w:r>
          </w:p>
          <w:p w:rsid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San Francisco, CA 94117</w:t>
            </w:r>
          </w:p>
          <w:p w:rsidR="00825316" w:rsidRPr="00A411FC" w:rsidRDefault="00825316" w:rsidP="00A411FC">
            <w:pPr>
              <w:pStyle w:val="PlainText"/>
              <w:jc w:val="left"/>
              <w:rPr>
                <w:rFonts w:ascii="Courier New" w:hAnsi="Courier New" w:cs="Courier New"/>
                <w:b/>
                <w:noProof/>
                <w:sz w:val="16"/>
                <w:szCs w:val="16"/>
              </w:rPr>
            </w:pPr>
          </w:p>
          <w:p w:rsidR="00A411FC" w:rsidRDefault="00825316" w:rsidP="00A411FC">
            <w:pPr>
              <w:pStyle w:val="PlainText"/>
              <w:jc w:val="left"/>
              <w:rPr>
                <w:rFonts w:ascii="Courier New" w:hAnsi="Courier New" w:cs="Courier New"/>
                <w:b/>
                <w:noProof/>
                <w:sz w:val="16"/>
                <w:szCs w:val="16"/>
              </w:rPr>
            </w:pPr>
            <w:r>
              <w:rPr>
                <w:rFonts w:ascii="Courier New" w:hAnsi="Courier New" w:cs="Courier New"/>
                <w:b/>
                <w:noProof/>
                <w:sz w:val="16"/>
                <w:szCs w:val="16"/>
              </w:rPr>
              <w:t>504</w:t>
            </w:r>
            <w:r w:rsidR="00A411FC" w:rsidRPr="00A411FC">
              <w:rPr>
                <w:rFonts w:ascii="Courier New" w:hAnsi="Courier New" w:cs="Courier New"/>
                <w:b/>
                <w:noProof/>
                <w:sz w:val="16"/>
                <w:szCs w:val="16"/>
              </w:rPr>
              <w:t xml:space="preserve"> 455-1400</w:t>
            </w:r>
            <w:r>
              <w:rPr>
                <w:rFonts w:ascii="Courier New" w:hAnsi="Courier New" w:cs="Courier New"/>
                <w:b/>
                <w:noProof/>
                <w:sz w:val="16"/>
                <w:szCs w:val="16"/>
              </w:rPr>
              <w:t xml:space="preserve"> (Ph.)</w:t>
            </w:r>
          </w:p>
          <w:p w:rsidR="00825316" w:rsidRPr="00A411FC" w:rsidRDefault="00825316" w:rsidP="00A411FC">
            <w:pPr>
              <w:pStyle w:val="PlainText"/>
              <w:jc w:val="left"/>
              <w:rPr>
                <w:rFonts w:ascii="Courier New" w:hAnsi="Courier New" w:cs="Courier New"/>
                <w:b/>
                <w:noProof/>
                <w:sz w:val="16"/>
                <w:szCs w:val="16"/>
              </w:rPr>
            </w:pP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Laurence D. King</w:t>
            </w: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Mario M. Choi</w:t>
            </w:r>
          </w:p>
          <w:p w:rsidR="005B0E3A"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KAPLAN FOX &amp; KILSHEIMER</w:t>
            </w: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 xml:space="preserve"> LLP</w:t>
            </w:r>
          </w:p>
          <w:p w:rsidR="00825316" w:rsidRDefault="00825316" w:rsidP="00A411FC">
            <w:pPr>
              <w:pStyle w:val="PlainText"/>
              <w:jc w:val="left"/>
              <w:rPr>
                <w:rFonts w:ascii="Courier New" w:hAnsi="Courier New" w:cs="Courier New"/>
                <w:b/>
                <w:noProof/>
                <w:sz w:val="16"/>
                <w:szCs w:val="16"/>
              </w:rPr>
            </w:pPr>
            <w:r>
              <w:rPr>
                <w:rFonts w:ascii="Courier New" w:hAnsi="Courier New" w:cs="Courier New"/>
                <w:b/>
                <w:noProof/>
                <w:sz w:val="16"/>
                <w:szCs w:val="16"/>
              </w:rPr>
              <w:t>350 Sansome Street</w:t>
            </w:r>
          </w:p>
          <w:p w:rsidR="00A411FC" w:rsidRP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Suite 400</w:t>
            </w:r>
          </w:p>
          <w:p w:rsidR="00A411FC" w:rsidRDefault="00A411FC" w:rsidP="00A411FC">
            <w:pPr>
              <w:pStyle w:val="PlainText"/>
              <w:jc w:val="left"/>
              <w:rPr>
                <w:rFonts w:ascii="Courier New" w:hAnsi="Courier New" w:cs="Courier New"/>
                <w:b/>
                <w:noProof/>
                <w:sz w:val="16"/>
                <w:szCs w:val="16"/>
              </w:rPr>
            </w:pPr>
            <w:r w:rsidRPr="00A411FC">
              <w:rPr>
                <w:rFonts w:ascii="Courier New" w:hAnsi="Courier New" w:cs="Courier New"/>
                <w:b/>
                <w:noProof/>
                <w:sz w:val="16"/>
                <w:szCs w:val="16"/>
              </w:rPr>
              <w:t>San Francisco, CA 94104</w:t>
            </w:r>
          </w:p>
          <w:p w:rsidR="00825316" w:rsidRPr="00A411FC" w:rsidRDefault="00825316" w:rsidP="00A411FC">
            <w:pPr>
              <w:pStyle w:val="PlainText"/>
              <w:jc w:val="left"/>
              <w:rPr>
                <w:rFonts w:ascii="Courier New" w:hAnsi="Courier New" w:cs="Courier New"/>
                <w:b/>
                <w:noProof/>
                <w:sz w:val="16"/>
                <w:szCs w:val="16"/>
              </w:rPr>
            </w:pPr>
          </w:p>
          <w:p w:rsidR="00A411FC" w:rsidRDefault="00825316" w:rsidP="00A411FC">
            <w:pPr>
              <w:pStyle w:val="PlainText"/>
              <w:jc w:val="left"/>
              <w:rPr>
                <w:rFonts w:ascii="Courier New" w:hAnsi="Courier New" w:cs="Courier New"/>
                <w:b/>
                <w:noProof/>
                <w:sz w:val="20"/>
                <w:szCs w:val="20"/>
              </w:rPr>
            </w:pPr>
            <w:r>
              <w:rPr>
                <w:rFonts w:ascii="Courier New" w:hAnsi="Courier New" w:cs="Courier New"/>
                <w:b/>
                <w:noProof/>
                <w:sz w:val="16"/>
                <w:szCs w:val="16"/>
              </w:rPr>
              <w:t>415</w:t>
            </w:r>
            <w:r w:rsidR="00A411FC" w:rsidRPr="00A411FC">
              <w:rPr>
                <w:rFonts w:ascii="Courier New" w:hAnsi="Courier New" w:cs="Courier New"/>
                <w:b/>
                <w:noProof/>
                <w:sz w:val="16"/>
                <w:szCs w:val="16"/>
              </w:rPr>
              <w:t xml:space="preserve"> 772-4700</w:t>
            </w:r>
            <w:r>
              <w:rPr>
                <w:rFonts w:ascii="Courier New" w:hAnsi="Courier New" w:cs="Courier New"/>
                <w:b/>
                <w:noProof/>
                <w:sz w:val="16"/>
                <w:szCs w:val="16"/>
              </w:rPr>
              <w:t xml:space="preserve"> (Ph.)</w:t>
            </w:r>
          </w:p>
        </w:tc>
      </w:tr>
      <w:tr w:rsidR="00A337E5" w:rsidRPr="007167C0" w:rsidTr="000A65A6">
        <w:tc>
          <w:tcPr>
            <w:tcW w:w="1443" w:type="dxa"/>
          </w:tcPr>
          <w:p w:rsidR="00A337E5" w:rsidRDefault="00A337E5" w:rsidP="007F297B">
            <w:pPr>
              <w:pStyle w:val="PlainText"/>
              <w:rPr>
                <w:rFonts w:ascii="Courier New" w:hAnsi="Courier New" w:cs="Courier New"/>
                <w:b/>
                <w:sz w:val="20"/>
                <w:szCs w:val="20"/>
              </w:rPr>
            </w:pPr>
          </w:p>
          <w:p w:rsidR="00A337E5" w:rsidRDefault="00A337E5" w:rsidP="007F297B">
            <w:pPr>
              <w:pStyle w:val="PlainText"/>
              <w:rPr>
                <w:rFonts w:ascii="Courier New" w:hAnsi="Courier New" w:cs="Courier New"/>
                <w:b/>
                <w:sz w:val="20"/>
                <w:szCs w:val="20"/>
              </w:rPr>
            </w:pPr>
            <w:r>
              <w:rPr>
                <w:rFonts w:ascii="Courier New" w:hAnsi="Courier New" w:cs="Courier New"/>
                <w:b/>
                <w:sz w:val="20"/>
                <w:szCs w:val="20"/>
              </w:rPr>
              <w:t>4-27-2017</w:t>
            </w:r>
          </w:p>
        </w:tc>
        <w:tc>
          <w:tcPr>
            <w:tcW w:w="1710" w:type="dxa"/>
          </w:tcPr>
          <w:p w:rsidR="00A337E5" w:rsidRDefault="00A337E5" w:rsidP="007F297B">
            <w:pPr>
              <w:pStyle w:val="PlainText"/>
              <w:rPr>
                <w:rFonts w:ascii="Courier New" w:hAnsi="Courier New" w:cs="Courier New"/>
                <w:b/>
                <w:sz w:val="20"/>
                <w:szCs w:val="20"/>
              </w:rPr>
            </w:pPr>
          </w:p>
          <w:p w:rsidR="00A337E5" w:rsidRDefault="00A337E5" w:rsidP="007F297B">
            <w:pPr>
              <w:pStyle w:val="PlainText"/>
              <w:rPr>
                <w:rFonts w:ascii="Courier New" w:hAnsi="Courier New" w:cs="Courier New"/>
                <w:b/>
                <w:sz w:val="20"/>
                <w:szCs w:val="20"/>
              </w:rPr>
            </w:pPr>
            <w:r>
              <w:rPr>
                <w:rFonts w:ascii="Courier New" w:hAnsi="Courier New" w:cs="Courier New"/>
                <w:b/>
                <w:sz w:val="20"/>
                <w:szCs w:val="20"/>
              </w:rPr>
              <w:t>07-CV-01757</w:t>
            </w:r>
          </w:p>
        </w:tc>
        <w:tc>
          <w:tcPr>
            <w:tcW w:w="1710" w:type="dxa"/>
          </w:tcPr>
          <w:p w:rsidR="00A337E5" w:rsidRDefault="00A337E5" w:rsidP="007F297B">
            <w:pPr>
              <w:pStyle w:val="PlainText"/>
              <w:rPr>
                <w:rFonts w:ascii="Courier New" w:hAnsi="Courier New" w:cs="Courier New"/>
                <w:b/>
                <w:sz w:val="20"/>
                <w:szCs w:val="20"/>
              </w:rPr>
            </w:pPr>
          </w:p>
          <w:p w:rsidR="00A337E5" w:rsidRDefault="00A337E5" w:rsidP="007F297B">
            <w:pPr>
              <w:pStyle w:val="PlainText"/>
              <w:rPr>
                <w:rFonts w:ascii="Courier New" w:hAnsi="Courier New" w:cs="Courier New"/>
                <w:b/>
                <w:sz w:val="20"/>
                <w:szCs w:val="20"/>
              </w:rPr>
            </w:pPr>
            <w:r>
              <w:rPr>
                <w:rFonts w:ascii="Courier New" w:hAnsi="Courier New" w:cs="Courier New"/>
                <w:b/>
                <w:sz w:val="20"/>
                <w:szCs w:val="20"/>
              </w:rPr>
              <w:t>(D.D.C.)</w:t>
            </w:r>
          </w:p>
        </w:tc>
        <w:tc>
          <w:tcPr>
            <w:tcW w:w="5940" w:type="dxa"/>
          </w:tcPr>
          <w:p w:rsidR="00A337E5" w:rsidRDefault="00A337E5" w:rsidP="007F297B">
            <w:pPr>
              <w:pStyle w:val="PlainText"/>
              <w:jc w:val="left"/>
              <w:rPr>
                <w:rFonts w:ascii="Courier New" w:hAnsi="Courier New" w:cs="Courier New"/>
                <w:b/>
                <w:sz w:val="20"/>
                <w:szCs w:val="20"/>
              </w:rPr>
            </w:pPr>
          </w:p>
          <w:p w:rsidR="00A337E5" w:rsidRDefault="00A337E5" w:rsidP="007F297B">
            <w:pPr>
              <w:pStyle w:val="PlainText"/>
              <w:jc w:val="left"/>
              <w:rPr>
                <w:rFonts w:ascii="Courier New" w:hAnsi="Courier New" w:cs="Courier New"/>
                <w:b/>
                <w:sz w:val="20"/>
                <w:szCs w:val="20"/>
              </w:rPr>
            </w:pPr>
            <w:r>
              <w:rPr>
                <w:rFonts w:ascii="Courier New" w:hAnsi="Courier New" w:cs="Courier New"/>
                <w:b/>
                <w:sz w:val="20"/>
                <w:szCs w:val="20"/>
              </w:rPr>
              <w:t>In re: Harman International Industries, Inc., Securities Litigation</w:t>
            </w:r>
          </w:p>
          <w:p w:rsidR="008E0E9A" w:rsidRDefault="00A337E5" w:rsidP="008E0E9A">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the federal securities laws by making materially false and misleading statements and/or omitting material information regarding actual and projected sales of the Company’s personal navigation devices (“PNDs”) in Europe.  Lead Plaintiff further alleged that, as a result of the alleged misrepresentations and/or omissions by Defendants, the price of Harman common stock was artificially inflated during the Class </w:t>
            </w:r>
            <w:r w:rsidR="000C50FD">
              <w:rPr>
                <w:rFonts w:ascii="Courier New" w:hAnsi="Courier New" w:cs="Courier New"/>
                <w:sz w:val="20"/>
                <w:szCs w:val="20"/>
              </w:rPr>
              <w:t>Period</w:t>
            </w:r>
            <w:r>
              <w:rPr>
                <w:rFonts w:ascii="Courier New" w:hAnsi="Courier New" w:cs="Courier New"/>
                <w:sz w:val="20"/>
                <w:szCs w:val="20"/>
              </w:rPr>
              <w:t xml:space="preserve"> and that when the truth about the Company’s PNDs was allegedly revealed (and the price of Harman common stock declined), Class Members suffered damages.</w:t>
            </w:r>
          </w:p>
          <w:p w:rsidR="008E0E9A" w:rsidRPr="00A337E5" w:rsidRDefault="008E0E9A" w:rsidP="008E0E9A">
            <w:pPr>
              <w:pStyle w:val="PlainText"/>
              <w:jc w:val="left"/>
              <w:rPr>
                <w:rFonts w:ascii="Courier New" w:hAnsi="Courier New" w:cs="Courier New"/>
                <w:sz w:val="20"/>
                <w:szCs w:val="20"/>
              </w:rPr>
            </w:pPr>
          </w:p>
        </w:tc>
        <w:tc>
          <w:tcPr>
            <w:tcW w:w="1440" w:type="dxa"/>
          </w:tcPr>
          <w:p w:rsidR="00A337E5" w:rsidRDefault="00A337E5" w:rsidP="007F297B">
            <w:pPr>
              <w:pStyle w:val="PlainText"/>
              <w:rPr>
                <w:rFonts w:ascii="Courier New" w:hAnsi="Courier New" w:cs="Courier New"/>
                <w:b/>
                <w:sz w:val="20"/>
                <w:szCs w:val="20"/>
              </w:rPr>
            </w:pPr>
          </w:p>
          <w:p w:rsidR="00A337E5" w:rsidRDefault="00A337E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337E5" w:rsidRDefault="00A337E5" w:rsidP="007F297B">
            <w:pPr>
              <w:pStyle w:val="PlainText"/>
              <w:jc w:val="left"/>
              <w:rPr>
                <w:rFonts w:ascii="Courier New" w:hAnsi="Courier New" w:cs="Courier New"/>
                <w:b/>
                <w:noProof/>
                <w:sz w:val="20"/>
                <w:szCs w:val="20"/>
              </w:rPr>
            </w:pPr>
          </w:p>
          <w:p w:rsidR="00A337E5" w:rsidRDefault="00A337E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337E5" w:rsidRDefault="00A337E5" w:rsidP="007F297B">
            <w:pPr>
              <w:pStyle w:val="PlainText"/>
              <w:jc w:val="left"/>
              <w:rPr>
                <w:rFonts w:ascii="Courier New" w:hAnsi="Courier New" w:cs="Courier New"/>
                <w:b/>
                <w:noProof/>
                <w:sz w:val="20"/>
                <w:szCs w:val="20"/>
              </w:rPr>
            </w:pPr>
          </w:p>
          <w:p w:rsidR="00C56714" w:rsidRDefault="0067209D" w:rsidP="0067209D">
            <w:pPr>
              <w:pStyle w:val="PlainText"/>
              <w:jc w:val="left"/>
              <w:rPr>
                <w:rFonts w:ascii="Courier New" w:hAnsi="Courier New" w:cs="Courier New"/>
                <w:b/>
                <w:noProof/>
                <w:sz w:val="16"/>
                <w:szCs w:val="16"/>
              </w:rPr>
            </w:pPr>
            <w:r w:rsidRPr="00C56714">
              <w:rPr>
                <w:rFonts w:ascii="Courier New" w:hAnsi="Courier New" w:cs="Courier New"/>
                <w:b/>
                <w:noProof/>
                <w:sz w:val="16"/>
                <w:szCs w:val="16"/>
              </w:rPr>
              <w:t>COHEN MILSTEIN SELLERS &amp;</w:t>
            </w:r>
            <w:r w:rsidR="00C56714">
              <w:rPr>
                <w:rFonts w:ascii="Courier New" w:hAnsi="Courier New" w:cs="Courier New"/>
                <w:b/>
                <w:noProof/>
                <w:sz w:val="16"/>
                <w:szCs w:val="16"/>
              </w:rPr>
              <w:t xml:space="preserve"> </w:t>
            </w:r>
          </w:p>
          <w:p w:rsidR="0067209D" w:rsidRPr="00C56714" w:rsidRDefault="00C56714" w:rsidP="0067209D">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67209D" w:rsidRPr="00C56714">
              <w:rPr>
                <w:rFonts w:ascii="Courier New" w:hAnsi="Courier New" w:cs="Courier New"/>
                <w:b/>
                <w:noProof/>
                <w:sz w:val="16"/>
                <w:szCs w:val="16"/>
              </w:rPr>
              <w:t>TOLL PLLC</w:t>
            </w:r>
          </w:p>
          <w:p w:rsidR="0067209D" w:rsidRPr="00C56714" w:rsidRDefault="0067209D" w:rsidP="0067209D">
            <w:pPr>
              <w:pStyle w:val="PlainText"/>
              <w:jc w:val="left"/>
              <w:rPr>
                <w:rFonts w:ascii="Courier New" w:hAnsi="Courier New" w:cs="Courier New"/>
                <w:b/>
                <w:noProof/>
                <w:sz w:val="16"/>
                <w:szCs w:val="16"/>
              </w:rPr>
            </w:pPr>
            <w:r w:rsidRPr="00C56714">
              <w:rPr>
                <w:rFonts w:ascii="Courier New" w:hAnsi="Courier New" w:cs="Courier New"/>
                <w:b/>
                <w:noProof/>
                <w:sz w:val="16"/>
                <w:szCs w:val="16"/>
              </w:rPr>
              <w:t>S. Douglas Bunch</w:t>
            </w:r>
          </w:p>
          <w:p w:rsidR="0067209D" w:rsidRPr="00C56714" w:rsidRDefault="0067209D" w:rsidP="0067209D">
            <w:pPr>
              <w:pStyle w:val="PlainText"/>
              <w:jc w:val="left"/>
              <w:rPr>
                <w:rFonts w:ascii="Courier New" w:hAnsi="Courier New" w:cs="Courier New"/>
                <w:b/>
                <w:noProof/>
                <w:sz w:val="16"/>
                <w:szCs w:val="16"/>
              </w:rPr>
            </w:pPr>
            <w:r w:rsidRPr="00C56714">
              <w:rPr>
                <w:rFonts w:ascii="Courier New" w:hAnsi="Courier New" w:cs="Courier New"/>
                <w:b/>
                <w:noProof/>
                <w:sz w:val="16"/>
                <w:szCs w:val="16"/>
              </w:rPr>
              <w:t>1100 New York Avenue</w:t>
            </w:r>
            <w:r w:rsidR="00C56714">
              <w:rPr>
                <w:rFonts w:ascii="Courier New" w:hAnsi="Courier New" w:cs="Courier New"/>
                <w:b/>
                <w:noProof/>
                <w:sz w:val="16"/>
                <w:szCs w:val="16"/>
              </w:rPr>
              <w:t xml:space="preserve"> </w:t>
            </w:r>
            <w:r w:rsidRPr="00C56714">
              <w:rPr>
                <w:rFonts w:ascii="Courier New" w:hAnsi="Courier New" w:cs="Courier New"/>
                <w:b/>
                <w:noProof/>
                <w:sz w:val="16"/>
                <w:szCs w:val="16"/>
              </w:rPr>
              <w:t>N.W.</w:t>
            </w:r>
          </w:p>
          <w:p w:rsidR="0067209D" w:rsidRPr="00C56714" w:rsidRDefault="0067209D" w:rsidP="0067209D">
            <w:pPr>
              <w:pStyle w:val="PlainText"/>
              <w:jc w:val="left"/>
              <w:rPr>
                <w:rFonts w:ascii="Courier New" w:hAnsi="Courier New" w:cs="Courier New"/>
                <w:b/>
                <w:noProof/>
                <w:sz w:val="16"/>
                <w:szCs w:val="16"/>
              </w:rPr>
            </w:pPr>
            <w:r w:rsidRPr="00C56714">
              <w:rPr>
                <w:rFonts w:ascii="Courier New" w:hAnsi="Courier New" w:cs="Courier New"/>
                <w:b/>
                <w:noProof/>
                <w:sz w:val="16"/>
                <w:szCs w:val="16"/>
              </w:rPr>
              <w:t>Suite 500, East Tower</w:t>
            </w:r>
          </w:p>
          <w:p w:rsidR="00A337E5" w:rsidRDefault="0067209D" w:rsidP="0067209D">
            <w:pPr>
              <w:pStyle w:val="PlainText"/>
              <w:jc w:val="left"/>
              <w:rPr>
                <w:rFonts w:ascii="Courier New" w:hAnsi="Courier New" w:cs="Courier New"/>
                <w:b/>
                <w:noProof/>
                <w:sz w:val="20"/>
                <w:szCs w:val="20"/>
              </w:rPr>
            </w:pPr>
            <w:r w:rsidRPr="00C56714">
              <w:rPr>
                <w:rFonts w:ascii="Courier New" w:hAnsi="Courier New" w:cs="Courier New"/>
                <w:b/>
                <w:noProof/>
                <w:sz w:val="16"/>
                <w:szCs w:val="16"/>
              </w:rPr>
              <w:t>Washington, DC 20005</w:t>
            </w:r>
          </w:p>
        </w:tc>
      </w:tr>
      <w:tr w:rsidR="008D7801" w:rsidRPr="007167C0" w:rsidTr="000A65A6">
        <w:tc>
          <w:tcPr>
            <w:tcW w:w="1443" w:type="dxa"/>
          </w:tcPr>
          <w:p w:rsidR="008D7801" w:rsidRDefault="008D7801" w:rsidP="007F297B">
            <w:pPr>
              <w:pStyle w:val="PlainText"/>
              <w:rPr>
                <w:rFonts w:ascii="Courier New" w:hAnsi="Courier New" w:cs="Courier New"/>
                <w:b/>
                <w:sz w:val="20"/>
                <w:szCs w:val="20"/>
              </w:rPr>
            </w:pPr>
          </w:p>
          <w:p w:rsidR="008D7801" w:rsidRDefault="008D7801" w:rsidP="007F297B">
            <w:pPr>
              <w:pStyle w:val="PlainText"/>
              <w:rPr>
                <w:rFonts w:ascii="Courier New" w:hAnsi="Courier New" w:cs="Courier New"/>
                <w:b/>
                <w:sz w:val="20"/>
                <w:szCs w:val="20"/>
              </w:rPr>
            </w:pPr>
            <w:r>
              <w:rPr>
                <w:rFonts w:ascii="Courier New" w:hAnsi="Courier New" w:cs="Courier New"/>
                <w:b/>
                <w:sz w:val="20"/>
                <w:szCs w:val="20"/>
              </w:rPr>
              <w:t>4-28-2017</w:t>
            </w:r>
          </w:p>
        </w:tc>
        <w:tc>
          <w:tcPr>
            <w:tcW w:w="1710" w:type="dxa"/>
          </w:tcPr>
          <w:p w:rsidR="008D7801" w:rsidRDefault="008D7801" w:rsidP="007F297B">
            <w:pPr>
              <w:pStyle w:val="PlainText"/>
              <w:rPr>
                <w:rFonts w:ascii="Courier New" w:hAnsi="Courier New" w:cs="Courier New"/>
                <w:b/>
                <w:sz w:val="20"/>
                <w:szCs w:val="20"/>
              </w:rPr>
            </w:pPr>
          </w:p>
          <w:p w:rsidR="008D7801" w:rsidRDefault="008D7801" w:rsidP="007F297B">
            <w:pPr>
              <w:pStyle w:val="PlainText"/>
              <w:rPr>
                <w:rFonts w:ascii="Courier New" w:hAnsi="Courier New" w:cs="Courier New"/>
                <w:b/>
                <w:sz w:val="20"/>
                <w:szCs w:val="20"/>
              </w:rPr>
            </w:pPr>
            <w:r>
              <w:rPr>
                <w:rFonts w:ascii="Courier New" w:hAnsi="Courier New" w:cs="Courier New"/>
                <w:b/>
                <w:sz w:val="20"/>
                <w:szCs w:val="20"/>
              </w:rPr>
              <w:t>15-CV-01848</w:t>
            </w:r>
          </w:p>
        </w:tc>
        <w:tc>
          <w:tcPr>
            <w:tcW w:w="1710" w:type="dxa"/>
          </w:tcPr>
          <w:p w:rsidR="008D7801" w:rsidRDefault="008D7801" w:rsidP="007F297B">
            <w:pPr>
              <w:pStyle w:val="PlainText"/>
              <w:rPr>
                <w:rFonts w:ascii="Courier New" w:hAnsi="Courier New" w:cs="Courier New"/>
                <w:b/>
                <w:sz w:val="20"/>
                <w:szCs w:val="20"/>
              </w:rPr>
            </w:pPr>
          </w:p>
          <w:p w:rsidR="008D7801" w:rsidRDefault="008D7801"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8D7801" w:rsidRDefault="008D7801" w:rsidP="007F297B">
            <w:pPr>
              <w:pStyle w:val="PlainText"/>
              <w:jc w:val="left"/>
              <w:rPr>
                <w:rFonts w:ascii="Courier New" w:hAnsi="Courier New" w:cs="Courier New"/>
                <w:b/>
                <w:sz w:val="20"/>
                <w:szCs w:val="20"/>
              </w:rPr>
            </w:pPr>
          </w:p>
          <w:p w:rsidR="008D7801" w:rsidRDefault="008D7801" w:rsidP="007F297B">
            <w:pPr>
              <w:pStyle w:val="PlainText"/>
              <w:jc w:val="left"/>
              <w:rPr>
                <w:rFonts w:ascii="Courier New" w:hAnsi="Courier New" w:cs="Courier New"/>
                <w:b/>
                <w:sz w:val="20"/>
                <w:szCs w:val="20"/>
              </w:rPr>
            </w:pPr>
            <w:r>
              <w:rPr>
                <w:rFonts w:ascii="Courier New" w:hAnsi="Courier New" w:cs="Courier New"/>
                <w:b/>
                <w:sz w:val="20"/>
                <w:szCs w:val="20"/>
              </w:rPr>
              <w:t>Joshua Rafofsky, et al. v. Nissan North America, Inc.</w:t>
            </w:r>
          </w:p>
          <w:p w:rsidR="008D7801" w:rsidRPr="008D7801" w:rsidRDefault="008D7801" w:rsidP="005B0E3A">
            <w:pPr>
              <w:pStyle w:val="PlainText"/>
              <w:jc w:val="left"/>
              <w:rPr>
                <w:rFonts w:ascii="Courier New" w:hAnsi="Courier New" w:cs="Courier New"/>
                <w:sz w:val="20"/>
                <w:szCs w:val="20"/>
              </w:rPr>
            </w:pPr>
            <w:r w:rsidRPr="008D7801">
              <w:rPr>
                <w:rFonts w:ascii="Courier New" w:hAnsi="Courier New" w:cs="Courier New"/>
                <w:sz w:val="20"/>
                <w:szCs w:val="20"/>
              </w:rPr>
              <w:t>Plaintiffs allege that the InTouch system has failed to perform as advertised and</w:t>
            </w:r>
            <w:r>
              <w:rPr>
                <w:rFonts w:ascii="Courier New" w:hAnsi="Courier New" w:cs="Courier New"/>
                <w:sz w:val="20"/>
                <w:szCs w:val="20"/>
              </w:rPr>
              <w:t xml:space="preserve"> r</w:t>
            </w:r>
            <w:r w:rsidRPr="008D7801">
              <w:rPr>
                <w:rFonts w:ascii="Courier New" w:hAnsi="Courier New" w:cs="Courier New"/>
                <w:sz w:val="20"/>
                <w:szCs w:val="20"/>
              </w:rPr>
              <w:t>epresented by</w:t>
            </w:r>
            <w:r>
              <w:rPr>
                <w:rFonts w:ascii="Courier New" w:hAnsi="Courier New" w:cs="Courier New"/>
                <w:sz w:val="20"/>
                <w:szCs w:val="20"/>
              </w:rPr>
              <w:t xml:space="preserve"> </w:t>
            </w:r>
            <w:r w:rsidRPr="008D7801">
              <w:rPr>
                <w:rFonts w:ascii="Courier New" w:hAnsi="Courier New" w:cs="Courier New"/>
                <w:sz w:val="20"/>
                <w:szCs w:val="20"/>
              </w:rPr>
              <w:t>Nissan North America, Inc. and that it has not met their expectations or the expectations of other consumers.</w:t>
            </w:r>
          </w:p>
        </w:tc>
        <w:tc>
          <w:tcPr>
            <w:tcW w:w="1440" w:type="dxa"/>
          </w:tcPr>
          <w:p w:rsidR="008D7801" w:rsidRDefault="008D7801" w:rsidP="007F297B">
            <w:pPr>
              <w:pStyle w:val="PlainText"/>
              <w:rPr>
                <w:rFonts w:ascii="Courier New" w:hAnsi="Courier New" w:cs="Courier New"/>
                <w:b/>
                <w:sz w:val="20"/>
                <w:szCs w:val="20"/>
              </w:rPr>
            </w:pPr>
          </w:p>
          <w:p w:rsidR="008D7801" w:rsidRDefault="008D780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8D7801" w:rsidRDefault="008D7801" w:rsidP="007F297B">
            <w:pPr>
              <w:pStyle w:val="PlainText"/>
              <w:jc w:val="left"/>
              <w:rPr>
                <w:rFonts w:ascii="Courier New" w:hAnsi="Courier New" w:cs="Courier New"/>
                <w:b/>
                <w:noProof/>
                <w:sz w:val="20"/>
                <w:szCs w:val="20"/>
              </w:rPr>
            </w:pPr>
          </w:p>
          <w:p w:rsidR="008D7801" w:rsidRDefault="008D780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D7801" w:rsidRDefault="008D7801" w:rsidP="007F297B">
            <w:pPr>
              <w:pStyle w:val="PlainText"/>
              <w:jc w:val="left"/>
              <w:rPr>
                <w:rFonts w:ascii="Courier New" w:hAnsi="Courier New" w:cs="Courier New"/>
                <w:b/>
                <w:noProof/>
                <w:sz w:val="20"/>
                <w:szCs w:val="20"/>
              </w:rPr>
            </w:pPr>
          </w:p>
          <w:p w:rsidR="008D7801" w:rsidRPr="008D7801" w:rsidRDefault="008D7801" w:rsidP="008D7801">
            <w:pPr>
              <w:pStyle w:val="PlainText"/>
              <w:jc w:val="left"/>
              <w:rPr>
                <w:rFonts w:ascii="Courier New" w:hAnsi="Courier New" w:cs="Courier New"/>
                <w:b/>
                <w:noProof/>
                <w:sz w:val="16"/>
                <w:szCs w:val="16"/>
              </w:rPr>
            </w:pPr>
            <w:r w:rsidRPr="008D7801">
              <w:rPr>
                <w:rFonts w:ascii="Courier New" w:hAnsi="Courier New" w:cs="Courier New"/>
                <w:b/>
                <w:noProof/>
                <w:sz w:val="16"/>
                <w:szCs w:val="16"/>
              </w:rPr>
              <w:t>Ben Barnow</w:t>
            </w:r>
          </w:p>
          <w:p w:rsidR="005B0E3A" w:rsidRDefault="008D7801" w:rsidP="008D7801">
            <w:pPr>
              <w:pStyle w:val="PlainText"/>
              <w:jc w:val="left"/>
              <w:rPr>
                <w:rFonts w:ascii="Courier New" w:hAnsi="Courier New" w:cs="Courier New"/>
                <w:b/>
                <w:noProof/>
                <w:sz w:val="16"/>
                <w:szCs w:val="16"/>
              </w:rPr>
            </w:pPr>
            <w:r w:rsidRPr="008D7801">
              <w:rPr>
                <w:rFonts w:ascii="Courier New" w:hAnsi="Courier New" w:cs="Courier New"/>
                <w:b/>
                <w:noProof/>
                <w:sz w:val="16"/>
                <w:szCs w:val="16"/>
              </w:rPr>
              <w:t>Barnow and Associates,</w:t>
            </w:r>
          </w:p>
          <w:p w:rsidR="008D7801" w:rsidRPr="008D7801" w:rsidRDefault="008D7801" w:rsidP="008D7801">
            <w:pPr>
              <w:pStyle w:val="PlainText"/>
              <w:jc w:val="left"/>
              <w:rPr>
                <w:rFonts w:ascii="Courier New" w:hAnsi="Courier New" w:cs="Courier New"/>
                <w:b/>
                <w:noProof/>
                <w:sz w:val="16"/>
                <w:szCs w:val="16"/>
              </w:rPr>
            </w:pPr>
            <w:r w:rsidRPr="008D7801">
              <w:rPr>
                <w:rFonts w:ascii="Courier New" w:hAnsi="Courier New" w:cs="Courier New"/>
                <w:b/>
                <w:noProof/>
                <w:sz w:val="16"/>
                <w:szCs w:val="16"/>
              </w:rPr>
              <w:t xml:space="preserve"> P.C.</w:t>
            </w:r>
          </w:p>
          <w:p w:rsidR="008D7801" w:rsidRPr="008D7801" w:rsidRDefault="008D7801" w:rsidP="008D7801">
            <w:pPr>
              <w:pStyle w:val="PlainText"/>
              <w:jc w:val="left"/>
              <w:rPr>
                <w:rFonts w:ascii="Courier New" w:hAnsi="Courier New" w:cs="Courier New"/>
                <w:b/>
                <w:noProof/>
                <w:sz w:val="16"/>
                <w:szCs w:val="16"/>
              </w:rPr>
            </w:pPr>
            <w:r w:rsidRPr="008D7801">
              <w:rPr>
                <w:rFonts w:ascii="Courier New" w:hAnsi="Courier New" w:cs="Courier New"/>
                <w:b/>
                <w:noProof/>
                <w:sz w:val="16"/>
                <w:szCs w:val="16"/>
              </w:rPr>
              <w:t>One North LaSalle Street, Suite 4600</w:t>
            </w:r>
          </w:p>
          <w:p w:rsidR="005B0E3A" w:rsidRDefault="008D7801" w:rsidP="005B0E3A">
            <w:pPr>
              <w:pStyle w:val="PlainText"/>
              <w:jc w:val="left"/>
              <w:rPr>
                <w:rFonts w:ascii="Courier New" w:hAnsi="Courier New" w:cs="Courier New"/>
                <w:b/>
                <w:noProof/>
                <w:sz w:val="16"/>
                <w:szCs w:val="16"/>
              </w:rPr>
            </w:pPr>
            <w:r w:rsidRPr="008D7801">
              <w:rPr>
                <w:rFonts w:ascii="Courier New" w:hAnsi="Courier New" w:cs="Courier New"/>
                <w:b/>
                <w:noProof/>
                <w:sz w:val="16"/>
                <w:szCs w:val="16"/>
              </w:rPr>
              <w:t>Chicago, IL 60602</w:t>
            </w:r>
          </w:p>
          <w:p w:rsidR="008E0E9A" w:rsidRDefault="008E0E9A" w:rsidP="005B0E3A">
            <w:pPr>
              <w:pStyle w:val="PlainText"/>
              <w:jc w:val="left"/>
              <w:rPr>
                <w:rFonts w:ascii="Courier New" w:hAnsi="Courier New" w:cs="Courier New"/>
                <w:b/>
                <w:noProof/>
                <w:sz w:val="20"/>
                <w:szCs w:val="20"/>
              </w:rPr>
            </w:pPr>
          </w:p>
        </w:tc>
      </w:tr>
      <w:tr w:rsidR="008D7801" w:rsidRPr="007167C0" w:rsidTr="000A65A6">
        <w:tc>
          <w:tcPr>
            <w:tcW w:w="1443" w:type="dxa"/>
          </w:tcPr>
          <w:p w:rsidR="008D7801" w:rsidRDefault="008D7801" w:rsidP="007F297B">
            <w:pPr>
              <w:pStyle w:val="PlainText"/>
              <w:rPr>
                <w:rFonts w:ascii="Courier New" w:hAnsi="Courier New" w:cs="Courier New"/>
                <w:b/>
                <w:sz w:val="20"/>
                <w:szCs w:val="20"/>
              </w:rPr>
            </w:pPr>
          </w:p>
          <w:p w:rsidR="008D7801" w:rsidRDefault="00404FBD" w:rsidP="007F297B">
            <w:pPr>
              <w:pStyle w:val="PlainText"/>
              <w:rPr>
                <w:rFonts w:ascii="Courier New" w:hAnsi="Courier New" w:cs="Courier New"/>
                <w:b/>
                <w:sz w:val="20"/>
                <w:szCs w:val="20"/>
              </w:rPr>
            </w:pPr>
            <w:r>
              <w:rPr>
                <w:rFonts w:ascii="Courier New" w:hAnsi="Courier New" w:cs="Courier New"/>
                <w:b/>
                <w:sz w:val="20"/>
                <w:szCs w:val="20"/>
              </w:rPr>
              <w:t>4-28-2017</w:t>
            </w:r>
          </w:p>
        </w:tc>
        <w:tc>
          <w:tcPr>
            <w:tcW w:w="1710" w:type="dxa"/>
          </w:tcPr>
          <w:p w:rsidR="008D7801" w:rsidRDefault="008D7801" w:rsidP="007F297B">
            <w:pPr>
              <w:pStyle w:val="PlainText"/>
              <w:rPr>
                <w:rFonts w:ascii="Courier New" w:hAnsi="Courier New" w:cs="Courier New"/>
                <w:b/>
                <w:sz w:val="20"/>
                <w:szCs w:val="20"/>
              </w:rPr>
            </w:pPr>
          </w:p>
          <w:p w:rsidR="00404FBD" w:rsidRDefault="00404FBD" w:rsidP="007F297B">
            <w:pPr>
              <w:pStyle w:val="PlainText"/>
              <w:rPr>
                <w:rFonts w:ascii="Courier New" w:hAnsi="Courier New" w:cs="Courier New"/>
                <w:b/>
                <w:sz w:val="20"/>
                <w:szCs w:val="20"/>
              </w:rPr>
            </w:pPr>
            <w:r>
              <w:rPr>
                <w:rFonts w:ascii="Courier New" w:hAnsi="Courier New" w:cs="Courier New"/>
                <w:b/>
                <w:sz w:val="20"/>
                <w:szCs w:val="20"/>
              </w:rPr>
              <w:t>14-CV-00081</w:t>
            </w:r>
          </w:p>
        </w:tc>
        <w:tc>
          <w:tcPr>
            <w:tcW w:w="1710" w:type="dxa"/>
          </w:tcPr>
          <w:p w:rsidR="008D7801" w:rsidRDefault="008D7801" w:rsidP="007F297B">
            <w:pPr>
              <w:pStyle w:val="PlainText"/>
              <w:rPr>
                <w:rFonts w:ascii="Courier New" w:hAnsi="Courier New" w:cs="Courier New"/>
                <w:b/>
                <w:sz w:val="20"/>
                <w:szCs w:val="20"/>
              </w:rPr>
            </w:pPr>
          </w:p>
          <w:p w:rsidR="00404FBD" w:rsidRDefault="00404FBD" w:rsidP="007F297B">
            <w:pPr>
              <w:pStyle w:val="PlainText"/>
              <w:rPr>
                <w:rFonts w:ascii="Courier New" w:hAnsi="Courier New" w:cs="Courier New"/>
                <w:b/>
                <w:sz w:val="20"/>
                <w:szCs w:val="20"/>
              </w:rPr>
            </w:pPr>
            <w:r>
              <w:rPr>
                <w:rFonts w:ascii="Courier New" w:hAnsi="Courier New" w:cs="Courier New"/>
                <w:b/>
                <w:sz w:val="20"/>
                <w:szCs w:val="20"/>
              </w:rPr>
              <w:t>(D. Md.)</w:t>
            </w:r>
          </w:p>
        </w:tc>
        <w:tc>
          <w:tcPr>
            <w:tcW w:w="5940" w:type="dxa"/>
          </w:tcPr>
          <w:p w:rsidR="008D7801" w:rsidRDefault="008D7801" w:rsidP="007F297B">
            <w:pPr>
              <w:pStyle w:val="PlainText"/>
              <w:jc w:val="left"/>
              <w:rPr>
                <w:rFonts w:ascii="Courier New" w:hAnsi="Courier New" w:cs="Courier New"/>
                <w:b/>
                <w:sz w:val="20"/>
                <w:szCs w:val="20"/>
              </w:rPr>
            </w:pPr>
          </w:p>
          <w:p w:rsidR="00404FBD" w:rsidRDefault="00404FBD" w:rsidP="007F297B">
            <w:pPr>
              <w:pStyle w:val="PlainText"/>
              <w:jc w:val="left"/>
              <w:rPr>
                <w:rFonts w:ascii="Courier New" w:hAnsi="Courier New" w:cs="Courier New"/>
                <w:b/>
                <w:sz w:val="20"/>
                <w:szCs w:val="20"/>
              </w:rPr>
            </w:pPr>
            <w:r>
              <w:rPr>
                <w:rFonts w:ascii="Courier New" w:hAnsi="Courier New" w:cs="Courier New"/>
                <w:b/>
                <w:sz w:val="20"/>
                <w:szCs w:val="20"/>
              </w:rPr>
              <w:t>Fangman, et al</w:t>
            </w:r>
            <w:r w:rsidR="00843D7C">
              <w:rPr>
                <w:rFonts w:ascii="Courier New" w:hAnsi="Courier New" w:cs="Courier New"/>
                <w:b/>
                <w:sz w:val="20"/>
                <w:szCs w:val="20"/>
              </w:rPr>
              <w:t>. v. Genuine Title, LLC</w:t>
            </w:r>
            <w:r>
              <w:rPr>
                <w:rFonts w:ascii="Courier New" w:hAnsi="Courier New" w:cs="Courier New"/>
                <w:b/>
                <w:sz w:val="20"/>
                <w:szCs w:val="20"/>
              </w:rPr>
              <w:t>, et al.</w:t>
            </w:r>
          </w:p>
          <w:p w:rsidR="00404FBD" w:rsidRDefault="00404FBD" w:rsidP="007F297B">
            <w:pPr>
              <w:pStyle w:val="PlainText"/>
              <w:jc w:val="left"/>
              <w:rPr>
                <w:rFonts w:ascii="Courier New" w:hAnsi="Courier New" w:cs="Courier New"/>
                <w:b/>
                <w:sz w:val="20"/>
                <w:szCs w:val="20"/>
              </w:rPr>
            </w:pPr>
            <w:r>
              <w:rPr>
                <w:rFonts w:ascii="Courier New" w:hAnsi="Courier New" w:cs="Courier New"/>
                <w:b/>
                <w:sz w:val="20"/>
                <w:szCs w:val="20"/>
              </w:rPr>
              <w:t>Re Defendant: West Town Bank &amp;</w:t>
            </w:r>
            <w:r w:rsidR="00843D7C">
              <w:rPr>
                <w:rFonts w:ascii="Courier New" w:hAnsi="Courier New" w:cs="Courier New"/>
                <w:b/>
                <w:sz w:val="20"/>
                <w:szCs w:val="20"/>
              </w:rPr>
              <w:t xml:space="preserve"> </w:t>
            </w:r>
            <w:r>
              <w:rPr>
                <w:rFonts w:ascii="Courier New" w:hAnsi="Courier New" w:cs="Courier New"/>
                <w:b/>
                <w:sz w:val="20"/>
                <w:szCs w:val="20"/>
              </w:rPr>
              <w:t>Trust</w:t>
            </w:r>
          </w:p>
          <w:p w:rsidR="008E0E9A" w:rsidRDefault="00843D7C" w:rsidP="008E0E9A">
            <w:pPr>
              <w:pStyle w:val="PlainText"/>
              <w:jc w:val="left"/>
              <w:rPr>
                <w:rFonts w:ascii="Courier New" w:hAnsi="Courier New" w:cs="Courier New"/>
                <w:sz w:val="20"/>
                <w:szCs w:val="20"/>
              </w:rPr>
            </w:pPr>
            <w:r w:rsidRPr="00843D7C">
              <w:rPr>
                <w:rFonts w:ascii="Courier New" w:hAnsi="Courier New" w:cs="Courier New"/>
                <w:sz w:val="20"/>
                <w:szCs w:val="20"/>
              </w:rPr>
              <w:t>Plaintiffs alleged that the Defendant Lenders, including certain employee of West Town, received marketing materials, postage, payments and/or other improper benefits from Genuine Title and its related companies in exchange for their agreement to refer business to Genuine Title.  The Plaintiffs alleged that they and the members of the class of borrowers that they seek to represent currently have or had federally related mortgage loans originated or brokered.</w:t>
            </w:r>
          </w:p>
          <w:p w:rsidR="008E0E9A" w:rsidRPr="008E0E9A" w:rsidRDefault="008E0E9A" w:rsidP="008E0E9A">
            <w:pPr>
              <w:pStyle w:val="PlainText"/>
              <w:jc w:val="left"/>
              <w:rPr>
                <w:rFonts w:ascii="Courier New" w:hAnsi="Courier New" w:cs="Courier New"/>
                <w:sz w:val="20"/>
                <w:szCs w:val="20"/>
              </w:rPr>
            </w:pPr>
          </w:p>
        </w:tc>
        <w:tc>
          <w:tcPr>
            <w:tcW w:w="1440" w:type="dxa"/>
          </w:tcPr>
          <w:p w:rsidR="008D7801" w:rsidRDefault="008D7801" w:rsidP="007F297B">
            <w:pPr>
              <w:pStyle w:val="PlainText"/>
              <w:rPr>
                <w:rFonts w:ascii="Courier New" w:hAnsi="Courier New" w:cs="Courier New"/>
                <w:b/>
                <w:sz w:val="20"/>
                <w:szCs w:val="20"/>
              </w:rPr>
            </w:pPr>
          </w:p>
          <w:p w:rsidR="00843D7C" w:rsidRDefault="00843D7C" w:rsidP="007F297B">
            <w:pPr>
              <w:pStyle w:val="PlainText"/>
              <w:rPr>
                <w:rFonts w:ascii="Courier New" w:hAnsi="Courier New" w:cs="Courier New"/>
                <w:b/>
                <w:sz w:val="20"/>
                <w:szCs w:val="20"/>
              </w:rPr>
            </w:pPr>
            <w:r>
              <w:rPr>
                <w:rFonts w:ascii="Courier New" w:hAnsi="Courier New" w:cs="Courier New"/>
                <w:b/>
                <w:sz w:val="20"/>
                <w:szCs w:val="20"/>
              </w:rPr>
              <w:t>11-20-2017</w:t>
            </w:r>
          </w:p>
        </w:tc>
        <w:tc>
          <w:tcPr>
            <w:tcW w:w="2790" w:type="dxa"/>
          </w:tcPr>
          <w:p w:rsidR="008D7801" w:rsidRDefault="008D7801" w:rsidP="007F297B">
            <w:pPr>
              <w:pStyle w:val="PlainText"/>
              <w:jc w:val="left"/>
              <w:rPr>
                <w:rFonts w:ascii="Courier New" w:hAnsi="Courier New" w:cs="Courier New"/>
                <w:b/>
                <w:noProof/>
                <w:sz w:val="20"/>
                <w:szCs w:val="20"/>
              </w:rPr>
            </w:pPr>
          </w:p>
          <w:p w:rsidR="00843D7C" w:rsidRDefault="00843D7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85C3E">
              <w:rPr>
                <w:rFonts w:ascii="Courier New" w:hAnsi="Courier New" w:cs="Courier New"/>
                <w:b/>
                <w:noProof/>
                <w:sz w:val="20"/>
                <w:szCs w:val="20"/>
              </w:rPr>
              <w:t>, call</w:t>
            </w:r>
            <w:r w:rsidR="008E0E9A">
              <w:rPr>
                <w:rFonts w:ascii="Courier New" w:hAnsi="Courier New" w:cs="Courier New"/>
                <w:b/>
                <w:noProof/>
                <w:sz w:val="20"/>
                <w:szCs w:val="20"/>
              </w:rPr>
              <w:t xml:space="preserve"> or fax:</w:t>
            </w:r>
          </w:p>
          <w:p w:rsidR="00843D7C" w:rsidRDefault="00843D7C" w:rsidP="007F297B">
            <w:pPr>
              <w:pStyle w:val="PlainText"/>
              <w:jc w:val="left"/>
              <w:rPr>
                <w:rFonts w:ascii="Courier New" w:hAnsi="Courier New" w:cs="Courier New"/>
                <w:b/>
                <w:noProof/>
                <w:sz w:val="20"/>
                <w:szCs w:val="20"/>
              </w:rPr>
            </w:pPr>
          </w:p>
          <w:p w:rsidR="00843D7C" w:rsidRPr="00DB1CEA" w:rsidRDefault="00843D7C" w:rsidP="00843D7C">
            <w:pPr>
              <w:pStyle w:val="PlainText"/>
              <w:jc w:val="left"/>
              <w:rPr>
                <w:rFonts w:ascii="Courier New" w:hAnsi="Courier New" w:cs="Courier New"/>
                <w:b/>
                <w:noProof/>
                <w:sz w:val="16"/>
                <w:szCs w:val="16"/>
              </w:rPr>
            </w:pPr>
            <w:r w:rsidRPr="00DB1CEA">
              <w:rPr>
                <w:rFonts w:ascii="Courier New" w:hAnsi="Courier New" w:cs="Courier New"/>
                <w:b/>
                <w:noProof/>
                <w:sz w:val="16"/>
                <w:szCs w:val="16"/>
              </w:rPr>
              <w:t xml:space="preserve">Michael Paul SmithSarah ZadroznySmith, Gildea </w:t>
            </w:r>
          </w:p>
          <w:p w:rsidR="00843D7C" w:rsidRPr="00DB1CEA" w:rsidRDefault="00843D7C" w:rsidP="00843D7C">
            <w:pPr>
              <w:pStyle w:val="PlainText"/>
              <w:jc w:val="left"/>
              <w:rPr>
                <w:rFonts w:ascii="Courier New" w:hAnsi="Courier New" w:cs="Courier New"/>
                <w:b/>
                <w:noProof/>
                <w:sz w:val="16"/>
                <w:szCs w:val="16"/>
              </w:rPr>
            </w:pPr>
            <w:r w:rsidRPr="00DB1CEA">
              <w:rPr>
                <w:rFonts w:ascii="Courier New" w:hAnsi="Courier New" w:cs="Courier New"/>
                <w:b/>
                <w:noProof/>
                <w:sz w:val="16"/>
                <w:szCs w:val="16"/>
              </w:rPr>
              <w:t xml:space="preserve"> &amp; Schmidt, LLC</w:t>
            </w:r>
          </w:p>
          <w:p w:rsidR="00DB1CEA" w:rsidRDefault="00DB1CEA" w:rsidP="00843D7C">
            <w:pPr>
              <w:pStyle w:val="PlainText"/>
              <w:jc w:val="left"/>
              <w:rPr>
                <w:rFonts w:ascii="Courier New" w:hAnsi="Courier New" w:cs="Courier New"/>
                <w:b/>
                <w:noProof/>
                <w:sz w:val="16"/>
                <w:szCs w:val="16"/>
              </w:rPr>
            </w:pPr>
            <w:r>
              <w:rPr>
                <w:rFonts w:ascii="Courier New" w:hAnsi="Courier New" w:cs="Courier New"/>
                <w:b/>
                <w:noProof/>
                <w:sz w:val="16"/>
                <w:szCs w:val="16"/>
              </w:rPr>
              <w:t>600 Washington Avenue</w:t>
            </w:r>
          </w:p>
          <w:p w:rsidR="00843D7C" w:rsidRPr="00DB1CEA" w:rsidRDefault="00843D7C" w:rsidP="00843D7C">
            <w:pPr>
              <w:pStyle w:val="PlainText"/>
              <w:jc w:val="left"/>
              <w:rPr>
                <w:rFonts w:ascii="Courier New" w:hAnsi="Courier New" w:cs="Courier New"/>
                <w:b/>
                <w:noProof/>
                <w:sz w:val="16"/>
                <w:szCs w:val="16"/>
              </w:rPr>
            </w:pPr>
            <w:r w:rsidRPr="00DB1CEA">
              <w:rPr>
                <w:rFonts w:ascii="Courier New" w:hAnsi="Courier New" w:cs="Courier New"/>
                <w:b/>
                <w:noProof/>
                <w:sz w:val="16"/>
                <w:szCs w:val="16"/>
              </w:rPr>
              <w:t>Suite 200</w:t>
            </w:r>
          </w:p>
          <w:p w:rsidR="00843D7C" w:rsidRDefault="00843D7C" w:rsidP="00843D7C">
            <w:pPr>
              <w:pStyle w:val="PlainText"/>
              <w:jc w:val="left"/>
              <w:rPr>
                <w:rFonts w:ascii="Courier New" w:hAnsi="Courier New" w:cs="Courier New"/>
                <w:b/>
                <w:noProof/>
                <w:sz w:val="16"/>
                <w:szCs w:val="16"/>
              </w:rPr>
            </w:pPr>
            <w:r w:rsidRPr="00DB1CEA">
              <w:rPr>
                <w:rFonts w:ascii="Courier New" w:hAnsi="Courier New" w:cs="Courier New"/>
                <w:b/>
                <w:noProof/>
                <w:sz w:val="16"/>
                <w:szCs w:val="16"/>
              </w:rPr>
              <w:t>Towson, MD 21204</w:t>
            </w:r>
          </w:p>
          <w:p w:rsidR="00DB1CEA" w:rsidRPr="00DB1CEA" w:rsidRDefault="00DB1CEA" w:rsidP="00843D7C">
            <w:pPr>
              <w:pStyle w:val="PlainText"/>
              <w:jc w:val="left"/>
              <w:rPr>
                <w:rFonts w:ascii="Courier New" w:hAnsi="Courier New" w:cs="Courier New"/>
                <w:b/>
                <w:noProof/>
                <w:sz w:val="16"/>
                <w:szCs w:val="16"/>
              </w:rPr>
            </w:pPr>
          </w:p>
          <w:p w:rsidR="00DB1CEA" w:rsidRDefault="00843D7C" w:rsidP="00843D7C">
            <w:pPr>
              <w:pStyle w:val="PlainText"/>
              <w:jc w:val="left"/>
              <w:rPr>
                <w:rFonts w:ascii="Courier New" w:hAnsi="Courier New" w:cs="Courier New"/>
                <w:b/>
                <w:noProof/>
                <w:sz w:val="16"/>
                <w:szCs w:val="16"/>
              </w:rPr>
            </w:pPr>
            <w:r w:rsidRPr="00DB1CEA">
              <w:rPr>
                <w:rFonts w:ascii="Courier New" w:hAnsi="Courier New" w:cs="Courier New"/>
                <w:b/>
                <w:noProof/>
                <w:sz w:val="16"/>
                <w:szCs w:val="16"/>
              </w:rPr>
              <w:t>410 821-0070</w:t>
            </w:r>
            <w:r w:rsidR="00DB1CEA">
              <w:rPr>
                <w:rFonts w:ascii="Courier New" w:hAnsi="Courier New" w:cs="Courier New"/>
                <w:b/>
                <w:noProof/>
                <w:sz w:val="16"/>
                <w:szCs w:val="16"/>
              </w:rPr>
              <w:t xml:space="preserve"> (Ph.)</w:t>
            </w:r>
          </w:p>
          <w:p w:rsidR="00DB1CEA" w:rsidRDefault="00DB1CEA" w:rsidP="00843D7C">
            <w:pPr>
              <w:pStyle w:val="PlainText"/>
              <w:jc w:val="left"/>
              <w:rPr>
                <w:rFonts w:ascii="Courier New" w:hAnsi="Courier New" w:cs="Courier New"/>
                <w:b/>
                <w:noProof/>
                <w:sz w:val="16"/>
                <w:szCs w:val="16"/>
              </w:rPr>
            </w:pPr>
          </w:p>
          <w:p w:rsidR="00C1706D" w:rsidRDefault="00DB1CEA" w:rsidP="008E0E9A">
            <w:pPr>
              <w:pStyle w:val="PlainText"/>
              <w:jc w:val="left"/>
              <w:rPr>
                <w:rFonts w:ascii="Courier New" w:hAnsi="Courier New" w:cs="Courier New"/>
                <w:b/>
                <w:noProof/>
                <w:sz w:val="20"/>
                <w:szCs w:val="20"/>
              </w:rPr>
            </w:pPr>
            <w:r>
              <w:rPr>
                <w:rFonts w:ascii="Courier New" w:hAnsi="Courier New" w:cs="Courier New"/>
                <w:b/>
                <w:noProof/>
                <w:sz w:val="16"/>
                <w:szCs w:val="16"/>
              </w:rPr>
              <w:t>410 821-0071 (F</w:t>
            </w:r>
            <w:r w:rsidR="00843D7C" w:rsidRPr="00DB1CEA">
              <w:rPr>
                <w:rFonts w:ascii="Courier New" w:hAnsi="Courier New" w:cs="Courier New"/>
                <w:b/>
                <w:noProof/>
                <w:sz w:val="16"/>
                <w:szCs w:val="16"/>
              </w:rPr>
              <w:t>ax)</w:t>
            </w:r>
          </w:p>
        </w:tc>
      </w:tr>
      <w:tr w:rsidR="00785C3E" w:rsidRPr="007167C0" w:rsidTr="000A65A6">
        <w:tc>
          <w:tcPr>
            <w:tcW w:w="1443" w:type="dxa"/>
          </w:tcPr>
          <w:p w:rsidR="00785C3E" w:rsidRDefault="00785C3E" w:rsidP="007F297B">
            <w:pPr>
              <w:pStyle w:val="PlainText"/>
              <w:rPr>
                <w:rFonts w:ascii="Courier New" w:hAnsi="Courier New" w:cs="Courier New"/>
                <w:b/>
                <w:sz w:val="20"/>
                <w:szCs w:val="20"/>
              </w:rPr>
            </w:pPr>
          </w:p>
          <w:p w:rsidR="00785C3E" w:rsidRDefault="003A4A45" w:rsidP="007F297B">
            <w:pPr>
              <w:pStyle w:val="PlainText"/>
              <w:rPr>
                <w:rFonts w:ascii="Courier New" w:hAnsi="Courier New" w:cs="Courier New"/>
                <w:b/>
                <w:sz w:val="20"/>
                <w:szCs w:val="20"/>
              </w:rPr>
            </w:pPr>
            <w:r>
              <w:rPr>
                <w:rFonts w:ascii="Courier New" w:hAnsi="Courier New" w:cs="Courier New"/>
                <w:b/>
                <w:sz w:val="20"/>
                <w:szCs w:val="20"/>
              </w:rPr>
              <w:t>4-28-2017</w:t>
            </w:r>
          </w:p>
        </w:tc>
        <w:tc>
          <w:tcPr>
            <w:tcW w:w="1710" w:type="dxa"/>
          </w:tcPr>
          <w:p w:rsidR="00785C3E" w:rsidRDefault="00785C3E" w:rsidP="007F297B">
            <w:pPr>
              <w:pStyle w:val="PlainText"/>
              <w:rPr>
                <w:rFonts w:ascii="Courier New" w:hAnsi="Courier New" w:cs="Courier New"/>
                <w:b/>
                <w:sz w:val="20"/>
                <w:szCs w:val="20"/>
              </w:rPr>
            </w:pPr>
          </w:p>
          <w:p w:rsidR="003A4A45" w:rsidRDefault="003A4A45" w:rsidP="007F297B">
            <w:pPr>
              <w:pStyle w:val="PlainText"/>
              <w:rPr>
                <w:rFonts w:ascii="Courier New" w:hAnsi="Courier New" w:cs="Courier New"/>
                <w:b/>
                <w:sz w:val="20"/>
                <w:szCs w:val="20"/>
              </w:rPr>
            </w:pPr>
            <w:r>
              <w:rPr>
                <w:rFonts w:ascii="Courier New" w:hAnsi="Courier New" w:cs="Courier New"/>
                <w:b/>
                <w:sz w:val="20"/>
                <w:szCs w:val="20"/>
              </w:rPr>
              <w:t>15-CV-00912</w:t>
            </w:r>
          </w:p>
        </w:tc>
        <w:tc>
          <w:tcPr>
            <w:tcW w:w="1710" w:type="dxa"/>
          </w:tcPr>
          <w:p w:rsidR="00785C3E" w:rsidRDefault="00785C3E" w:rsidP="007F297B">
            <w:pPr>
              <w:pStyle w:val="PlainText"/>
              <w:rPr>
                <w:rFonts w:ascii="Courier New" w:hAnsi="Courier New" w:cs="Courier New"/>
                <w:b/>
                <w:sz w:val="20"/>
                <w:szCs w:val="20"/>
              </w:rPr>
            </w:pPr>
          </w:p>
          <w:p w:rsidR="003A4A45" w:rsidRDefault="003A4A45" w:rsidP="007F297B">
            <w:pPr>
              <w:pStyle w:val="PlainText"/>
              <w:rPr>
                <w:rFonts w:ascii="Courier New" w:hAnsi="Courier New" w:cs="Courier New"/>
                <w:b/>
                <w:sz w:val="20"/>
                <w:szCs w:val="20"/>
              </w:rPr>
            </w:pPr>
            <w:r>
              <w:rPr>
                <w:rFonts w:ascii="Courier New" w:hAnsi="Courier New" w:cs="Courier New"/>
                <w:b/>
                <w:sz w:val="20"/>
                <w:szCs w:val="20"/>
              </w:rPr>
              <w:t>(N.D. Ohio)</w:t>
            </w:r>
          </w:p>
        </w:tc>
        <w:tc>
          <w:tcPr>
            <w:tcW w:w="5940" w:type="dxa"/>
          </w:tcPr>
          <w:p w:rsidR="00785C3E" w:rsidRDefault="00785C3E" w:rsidP="007F297B">
            <w:pPr>
              <w:pStyle w:val="PlainText"/>
              <w:jc w:val="left"/>
              <w:rPr>
                <w:rFonts w:ascii="Courier New" w:hAnsi="Courier New" w:cs="Courier New"/>
                <w:b/>
                <w:sz w:val="20"/>
                <w:szCs w:val="20"/>
              </w:rPr>
            </w:pPr>
          </w:p>
          <w:p w:rsidR="003A4A45" w:rsidRDefault="003A4A45" w:rsidP="007F297B">
            <w:pPr>
              <w:pStyle w:val="PlainText"/>
              <w:jc w:val="left"/>
              <w:rPr>
                <w:rFonts w:ascii="Courier New" w:hAnsi="Courier New" w:cs="Courier New"/>
                <w:b/>
                <w:sz w:val="20"/>
                <w:szCs w:val="20"/>
              </w:rPr>
            </w:pPr>
            <w:r>
              <w:rPr>
                <w:rFonts w:ascii="Courier New" w:hAnsi="Courier New" w:cs="Courier New"/>
                <w:b/>
                <w:sz w:val="20"/>
                <w:szCs w:val="20"/>
              </w:rPr>
              <w:t>Matt</w:t>
            </w:r>
            <w:r w:rsidR="00137FF2">
              <w:rPr>
                <w:rFonts w:ascii="Courier New" w:hAnsi="Courier New" w:cs="Courier New"/>
                <w:b/>
                <w:sz w:val="20"/>
                <w:szCs w:val="20"/>
              </w:rPr>
              <w:t>hew Traxler, et al. v. PPG Indu</w:t>
            </w:r>
            <w:r>
              <w:rPr>
                <w:rFonts w:ascii="Courier New" w:hAnsi="Courier New" w:cs="Courier New"/>
                <w:b/>
                <w:sz w:val="20"/>
                <w:szCs w:val="20"/>
              </w:rPr>
              <w:t>stries, Inc., et al.</w:t>
            </w:r>
          </w:p>
          <w:p w:rsidR="003A4A45" w:rsidRDefault="003A4A45" w:rsidP="008E0E9A">
            <w:pPr>
              <w:pStyle w:val="PlainText"/>
              <w:jc w:val="left"/>
              <w:rPr>
                <w:rFonts w:ascii="Courier New" w:hAnsi="Courier New" w:cs="Courier New"/>
                <w:b/>
                <w:sz w:val="20"/>
                <w:szCs w:val="20"/>
              </w:rPr>
            </w:pPr>
            <w:r w:rsidRPr="003A4A45">
              <w:rPr>
                <w:rFonts w:ascii="Courier New" w:hAnsi="Courier New" w:cs="Courier New"/>
                <w:sz w:val="20"/>
                <w:szCs w:val="20"/>
              </w:rPr>
              <w:t>Plaintiffs claim that the Rescue It! products contain design flaws that cause them to fail to adhere properly</w:t>
            </w:r>
            <w:r>
              <w:rPr>
                <w:rFonts w:ascii="Courier New" w:hAnsi="Courier New" w:cs="Courier New"/>
                <w:sz w:val="20"/>
                <w:szCs w:val="20"/>
              </w:rPr>
              <w:t xml:space="preserve"> </w:t>
            </w:r>
            <w:r w:rsidRPr="003A4A45">
              <w:rPr>
                <w:rFonts w:ascii="Courier New" w:hAnsi="Courier New" w:cs="Courier New"/>
                <w:sz w:val="20"/>
                <w:szCs w:val="20"/>
              </w:rPr>
              <w:t>to the underlying decking or substrate, causing the Rescue It! Products to routinely peel, crack, and bubble, and cause</w:t>
            </w:r>
            <w:r>
              <w:rPr>
                <w:rFonts w:ascii="Courier New" w:hAnsi="Courier New" w:cs="Courier New"/>
                <w:sz w:val="20"/>
                <w:szCs w:val="20"/>
              </w:rPr>
              <w:t xml:space="preserve"> </w:t>
            </w:r>
            <w:r w:rsidRPr="003A4A45">
              <w:rPr>
                <w:rFonts w:ascii="Courier New" w:hAnsi="Courier New" w:cs="Courier New"/>
                <w:sz w:val="20"/>
                <w:szCs w:val="20"/>
              </w:rPr>
              <w:t>damage to the property to which they are applied.</w:t>
            </w:r>
          </w:p>
        </w:tc>
        <w:tc>
          <w:tcPr>
            <w:tcW w:w="1440" w:type="dxa"/>
          </w:tcPr>
          <w:p w:rsidR="00785C3E" w:rsidRDefault="00785C3E" w:rsidP="007F297B">
            <w:pPr>
              <w:pStyle w:val="PlainText"/>
              <w:rPr>
                <w:rFonts w:ascii="Courier New" w:hAnsi="Courier New" w:cs="Courier New"/>
                <w:b/>
                <w:sz w:val="20"/>
                <w:szCs w:val="20"/>
              </w:rPr>
            </w:pPr>
          </w:p>
          <w:p w:rsidR="003A4A45" w:rsidRDefault="003A4A45" w:rsidP="007F297B">
            <w:pPr>
              <w:pStyle w:val="PlainText"/>
              <w:rPr>
                <w:rFonts w:ascii="Courier New" w:hAnsi="Courier New" w:cs="Courier New"/>
                <w:b/>
                <w:sz w:val="20"/>
                <w:szCs w:val="20"/>
              </w:rPr>
            </w:pPr>
            <w:r>
              <w:rPr>
                <w:rFonts w:ascii="Courier New" w:hAnsi="Courier New" w:cs="Courier New"/>
                <w:b/>
                <w:sz w:val="20"/>
                <w:szCs w:val="20"/>
              </w:rPr>
              <w:t>8-23-2017</w:t>
            </w:r>
          </w:p>
        </w:tc>
        <w:tc>
          <w:tcPr>
            <w:tcW w:w="2790" w:type="dxa"/>
          </w:tcPr>
          <w:p w:rsidR="00785C3E" w:rsidRDefault="00785C3E" w:rsidP="007F297B">
            <w:pPr>
              <w:pStyle w:val="PlainText"/>
              <w:jc w:val="left"/>
              <w:rPr>
                <w:rFonts w:ascii="Courier New" w:hAnsi="Courier New" w:cs="Courier New"/>
                <w:b/>
                <w:noProof/>
                <w:sz w:val="20"/>
                <w:szCs w:val="20"/>
              </w:rPr>
            </w:pPr>
          </w:p>
          <w:p w:rsidR="003A4A45" w:rsidRDefault="003A4A4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A4A45" w:rsidRDefault="003A4A45" w:rsidP="007F297B">
            <w:pPr>
              <w:pStyle w:val="PlainText"/>
              <w:jc w:val="left"/>
              <w:rPr>
                <w:rFonts w:ascii="Courier New" w:hAnsi="Courier New" w:cs="Courier New"/>
                <w:b/>
                <w:noProof/>
                <w:sz w:val="20"/>
                <w:szCs w:val="20"/>
              </w:rPr>
            </w:pPr>
          </w:p>
          <w:p w:rsidR="003A4A45" w:rsidRPr="003A4A45" w:rsidRDefault="003A4A45" w:rsidP="003A4A45">
            <w:pPr>
              <w:pStyle w:val="PlainText"/>
              <w:jc w:val="left"/>
              <w:rPr>
                <w:rFonts w:ascii="Courier New" w:hAnsi="Courier New" w:cs="Courier New"/>
                <w:b/>
                <w:noProof/>
                <w:sz w:val="16"/>
                <w:szCs w:val="16"/>
              </w:rPr>
            </w:pPr>
            <w:r w:rsidRPr="003A4A45">
              <w:rPr>
                <w:rFonts w:ascii="Courier New" w:hAnsi="Courier New" w:cs="Courier New"/>
                <w:b/>
                <w:noProof/>
                <w:sz w:val="16"/>
                <w:szCs w:val="16"/>
              </w:rPr>
              <w:t>MCCUNE WRIGHT AREVALO LLP</w:t>
            </w:r>
          </w:p>
          <w:p w:rsidR="003A4A45" w:rsidRPr="003A4A45" w:rsidRDefault="003A4A45" w:rsidP="003A4A45">
            <w:pPr>
              <w:pStyle w:val="PlainText"/>
              <w:jc w:val="left"/>
              <w:rPr>
                <w:rFonts w:ascii="Courier New" w:hAnsi="Courier New" w:cs="Courier New"/>
                <w:b/>
                <w:noProof/>
                <w:sz w:val="16"/>
                <w:szCs w:val="16"/>
              </w:rPr>
            </w:pPr>
            <w:r w:rsidRPr="003A4A45">
              <w:rPr>
                <w:rFonts w:ascii="Courier New" w:hAnsi="Courier New" w:cs="Courier New"/>
                <w:b/>
                <w:noProof/>
                <w:sz w:val="16"/>
                <w:szCs w:val="16"/>
              </w:rPr>
              <w:t>555 Lancaster Avenue</w:t>
            </w:r>
          </w:p>
          <w:p w:rsidR="003A4A45" w:rsidRPr="003A4A45" w:rsidRDefault="003A4A45" w:rsidP="003A4A45">
            <w:pPr>
              <w:pStyle w:val="PlainText"/>
              <w:jc w:val="left"/>
              <w:rPr>
                <w:rFonts w:ascii="Courier New" w:hAnsi="Courier New" w:cs="Courier New"/>
                <w:b/>
                <w:noProof/>
                <w:sz w:val="16"/>
                <w:szCs w:val="16"/>
              </w:rPr>
            </w:pPr>
            <w:r w:rsidRPr="003A4A45">
              <w:rPr>
                <w:rFonts w:ascii="Courier New" w:hAnsi="Courier New" w:cs="Courier New"/>
                <w:b/>
                <w:noProof/>
                <w:sz w:val="16"/>
                <w:szCs w:val="16"/>
              </w:rPr>
              <w:t>Berwyn, PA 19312</w:t>
            </w:r>
          </w:p>
          <w:p w:rsidR="003A4A45" w:rsidRDefault="003A4A45" w:rsidP="003A4A45">
            <w:pPr>
              <w:pStyle w:val="PlainText"/>
              <w:jc w:val="left"/>
              <w:rPr>
                <w:rFonts w:ascii="Courier New" w:hAnsi="Courier New" w:cs="Courier New"/>
                <w:b/>
                <w:noProof/>
                <w:sz w:val="20"/>
                <w:szCs w:val="20"/>
              </w:rPr>
            </w:pPr>
            <w:r w:rsidRPr="003A4A45">
              <w:rPr>
                <w:rFonts w:ascii="Courier New" w:hAnsi="Courier New" w:cs="Courier New"/>
                <w:b/>
                <w:noProof/>
                <w:sz w:val="16"/>
                <w:szCs w:val="16"/>
              </w:rPr>
              <w:t>Attn: Joseph Sauder</w:t>
            </w: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16"/>
      <w:footerReference w:type="default" r:id="rId1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57" w:rsidRDefault="00035657" w:rsidP="004538E3">
      <w:pPr>
        <w:spacing w:after="0"/>
      </w:pPr>
      <w:r>
        <w:separator/>
      </w:r>
    </w:p>
  </w:endnote>
  <w:endnote w:type="continuationSeparator" w:id="0">
    <w:p w:rsidR="00035657" w:rsidRDefault="00035657"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75772E" w:rsidRDefault="0075772E">
        <w:pPr>
          <w:pStyle w:val="Footer"/>
        </w:pPr>
        <w:r>
          <w:fldChar w:fldCharType="begin"/>
        </w:r>
        <w:r>
          <w:instrText xml:space="preserve"> PAGE   \* MERGEFORMAT </w:instrText>
        </w:r>
        <w:r>
          <w:fldChar w:fldCharType="separate"/>
        </w:r>
        <w:r w:rsidR="00630298">
          <w:rPr>
            <w:noProof/>
          </w:rPr>
          <w:t>19</w:t>
        </w:r>
        <w:r>
          <w:rPr>
            <w:noProof/>
          </w:rPr>
          <w:fldChar w:fldCharType="end"/>
        </w:r>
      </w:p>
    </w:sdtContent>
  </w:sdt>
  <w:p w:rsidR="0075772E" w:rsidRDefault="00757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57" w:rsidRDefault="00035657" w:rsidP="004538E3">
      <w:pPr>
        <w:spacing w:after="0"/>
      </w:pPr>
      <w:r>
        <w:separator/>
      </w:r>
    </w:p>
  </w:footnote>
  <w:footnote w:type="continuationSeparator" w:id="0">
    <w:p w:rsidR="00035657" w:rsidRDefault="00035657"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2E" w:rsidRDefault="0075772E">
    <w:pPr>
      <w:pStyle w:val="Header"/>
    </w:pPr>
  </w:p>
  <w:p w:rsidR="0075772E" w:rsidRDefault="0075772E" w:rsidP="007A1456">
    <w:pPr>
      <w:pStyle w:val="PlainText"/>
      <w:rPr>
        <w:rFonts w:ascii="Courier New" w:hAnsi="Courier New" w:cs="Courier New"/>
        <w:b/>
      </w:rPr>
    </w:pPr>
    <w:r>
      <w:rPr>
        <w:rFonts w:ascii="Courier New" w:hAnsi="Courier New" w:cs="Courier New"/>
        <w:b/>
      </w:rPr>
      <w:t>Class Action Fairness Act (CAFA) Notices</w:t>
    </w:r>
  </w:p>
  <w:p w:rsidR="0075772E" w:rsidRDefault="0075772E" w:rsidP="007A1456">
    <w:pPr>
      <w:pStyle w:val="PlainText"/>
      <w:rPr>
        <w:rFonts w:ascii="Courier New" w:hAnsi="Courier New" w:cs="Courier New"/>
        <w:b/>
      </w:rPr>
    </w:pPr>
    <w:r>
      <w:rPr>
        <w:rFonts w:ascii="Courier New" w:hAnsi="Courier New" w:cs="Courier New"/>
        <w:b/>
      </w:rPr>
      <w:t>April 2017, to the</w:t>
    </w:r>
  </w:p>
  <w:p w:rsidR="0075772E" w:rsidRPr="00595659" w:rsidRDefault="0075772E"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75772E" w:rsidRPr="00595659" w:rsidRDefault="0075772E"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75772E" w:rsidRPr="004538E3" w:rsidRDefault="0075772E"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5579"/>
    <w:rsid w:val="0000663E"/>
    <w:rsid w:val="000069E3"/>
    <w:rsid w:val="00032A8C"/>
    <w:rsid w:val="00033550"/>
    <w:rsid w:val="00035657"/>
    <w:rsid w:val="00040A7E"/>
    <w:rsid w:val="0004206B"/>
    <w:rsid w:val="00052FC9"/>
    <w:rsid w:val="00057ED3"/>
    <w:rsid w:val="00061881"/>
    <w:rsid w:val="000619DF"/>
    <w:rsid w:val="00063BDF"/>
    <w:rsid w:val="00064C7D"/>
    <w:rsid w:val="00065743"/>
    <w:rsid w:val="00072C67"/>
    <w:rsid w:val="00083E45"/>
    <w:rsid w:val="00084D95"/>
    <w:rsid w:val="00085846"/>
    <w:rsid w:val="0009042A"/>
    <w:rsid w:val="000911F7"/>
    <w:rsid w:val="00092551"/>
    <w:rsid w:val="000A65A6"/>
    <w:rsid w:val="000B10D8"/>
    <w:rsid w:val="000C1606"/>
    <w:rsid w:val="000C1F0F"/>
    <w:rsid w:val="000C412F"/>
    <w:rsid w:val="000C50FD"/>
    <w:rsid w:val="000C58B1"/>
    <w:rsid w:val="000C6CF4"/>
    <w:rsid w:val="000E0923"/>
    <w:rsid w:val="000E137C"/>
    <w:rsid w:val="000E2DAA"/>
    <w:rsid w:val="000E419E"/>
    <w:rsid w:val="000E7B8F"/>
    <w:rsid w:val="000F305A"/>
    <w:rsid w:val="001004B3"/>
    <w:rsid w:val="00101D17"/>
    <w:rsid w:val="00106DB1"/>
    <w:rsid w:val="001145C9"/>
    <w:rsid w:val="001149AD"/>
    <w:rsid w:val="001208B9"/>
    <w:rsid w:val="00127CB5"/>
    <w:rsid w:val="00134EF5"/>
    <w:rsid w:val="0013733E"/>
    <w:rsid w:val="00137FF2"/>
    <w:rsid w:val="001519D2"/>
    <w:rsid w:val="001521A1"/>
    <w:rsid w:val="001601A6"/>
    <w:rsid w:val="0016672F"/>
    <w:rsid w:val="00174B5A"/>
    <w:rsid w:val="00176670"/>
    <w:rsid w:val="00183DF5"/>
    <w:rsid w:val="0018718E"/>
    <w:rsid w:val="0019359A"/>
    <w:rsid w:val="00197EBF"/>
    <w:rsid w:val="001A5DB1"/>
    <w:rsid w:val="001A6147"/>
    <w:rsid w:val="001A7BC8"/>
    <w:rsid w:val="001B05BB"/>
    <w:rsid w:val="001B1B54"/>
    <w:rsid w:val="001B4283"/>
    <w:rsid w:val="001B45FA"/>
    <w:rsid w:val="001C03DF"/>
    <w:rsid w:val="001C0579"/>
    <w:rsid w:val="001E034E"/>
    <w:rsid w:val="001E0F10"/>
    <w:rsid w:val="001E5AED"/>
    <w:rsid w:val="001F4A25"/>
    <w:rsid w:val="001F6996"/>
    <w:rsid w:val="00212170"/>
    <w:rsid w:val="002156F1"/>
    <w:rsid w:val="0021773E"/>
    <w:rsid w:val="002242BB"/>
    <w:rsid w:val="002316D4"/>
    <w:rsid w:val="00231752"/>
    <w:rsid w:val="00234ED3"/>
    <w:rsid w:val="00235C2A"/>
    <w:rsid w:val="002411DA"/>
    <w:rsid w:val="002460CE"/>
    <w:rsid w:val="00246EA7"/>
    <w:rsid w:val="00257E18"/>
    <w:rsid w:val="002616C3"/>
    <w:rsid w:val="00261BD7"/>
    <w:rsid w:val="00262F10"/>
    <w:rsid w:val="002631E5"/>
    <w:rsid w:val="00272B63"/>
    <w:rsid w:val="00275AA6"/>
    <w:rsid w:val="00277C4D"/>
    <w:rsid w:val="00280CF8"/>
    <w:rsid w:val="00286ECD"/>
    <w:rsid w:val="00292160"/>
    <w:rsid w:val="002A2DAC"/>
    <w:rsid w:val="002A436C"/>
    <w:rsid w:val="002A46E8"/>
    <w:rsid w:val="002B1C4D"/>
    <w:rsid w:val="002C0C2C"/>
    <w:rsid w:val="002C6872"/>
    <w:rsid w:val="002D2EC2"/>
    <w:rsid w:val="002D4600"/>
    <w:rsid w:val="002D4F04"/>
    <w:rsid w:val="002D528F"/>
    <w:rsid w:val="002D5526"/>
    <w:rsid w:val="002D599F"/>
    <w:rsid w:val="002D5C19"/>
    <w:rsid w:val="002D7DC5"/>
    <w:rsid w:val="002E4AFE"/>
    <w:rsid w:val="002F18F3"/>
    <w:rsid w:val="002F3C8D"/>
    <w:rsid w:val="002F46A9"/>
    <w:rsid w:val="002F4CB9"/>
    <w:rsid w:val="002F717C"/>
    <w:rsid w:val="00300534"/>
    <w:rsid w:val="00311F78"/>
    <w:rsid w:val="00315370"/>
    <w:rsid w:val="00315EA6"/>
    <w:rsid w:val="0032066C"/>
    <w:rsid w:val="00320894"/>
    <w:rsid w:val="0032442A"/>
    <w:rsid w:val="003258E7"/>
    <w:rsid w:val="00326089"/>
    <w:rsid w:val="003323FB"/>
    <w:rsid w:val="00343667"/>
    <w:rsid w:val="00352CB0"/>
    <w:rsid w:val="00354756"/>
    <w:rsid w:val="00363DC7"/>
    <w:rsid w:val="003701B5"/>
    <w:rsid w:val="003720C3"/>
    <w:rsid w:val="003744E9"/>
    <w:rsid w:val="00381C76"/>
    <w:rsid w:val="00382CE9"/>
    <w:rsid w:val="0038376E"/>
    <w:rsid w:val="00384B17"/>
    <w:rsid w:val="003911B5"/>
    <w:rsid w:val="00391AB6"/>
    <w:rsid w:val="0039386A"/>
    <w:rsid w:val="003940D5"/>
    <w:rsid w:val="00395454"/>
    <w:rsid w:val="003964FD"/>
    <w:rsid w:val="003A4A45"/>
    <w:rsid w:val="003A67E2"/>
    <w:rsid w:val="003A6BA2"/>
    <w:rsid w:val="003A7FF8"/>
    <w:rsid w:val="003B3801"/>
    <w:rsid w:val="003C024E"/>
    <w:rsid w:val="003C0AD7"/>
    <w:rsid w:val="003C290B"/>
    <w:rsid w:val="003C46D8"/>
    <w:rsid w:val="003C5C7C"/>
    <w:rsid w:val="003D1B08"/>
    <w:rsid w:val="003D1DC8"/>
    <w:rsid w:val="003D633C"/>
    <w:rsid w:val="003E248A"/>
    <w:rsid w:val="003E41D0"/>
    <w:rsid w:val="003E7A27"/>
    <w:rsid w:val="003F26A5"/>
    <w:rsid w:val="003F41FF"/>
    <w:rsid w:val="003F7A55"/>
    <w:rsid w:val="00403A7E"/>
    <w:rsid w:val="00404FBD"/>
    <w:rsid w:val="00405F51"/>
    <w:rsid w:val="00406AAE"/>
    <w:rsid w:val="00414249"/>
    <w:rsid w:val="00416347"/>
    <w:rsid w:val="004178B7"/>
    <w:rsid w:val="0042599B"/>
    <w:rsid w:val="0042633F"/>
    <w:rsid w:val="00426973"/>
    <w:rsid w:val="004320C3"/>
    <w:rsid w:val="00432C38"/>
    <w:rsid w:val="004339C9"/>
    <w:rsid w:val="00433D73"/>
    <w:rsid w:val="00434BFE"/>
    <w:rsid w:val="00437940"/>
    <w:rsid w:val="00444076"/>
    <w:rsid w:val="00446662"/>
    <w:rsid w:val="004538E3"/>
    <w:rsid w:val="00455B39"/>
    <w:rsid w:val="00456D74"/>
    <w:rsid w:val="0047053D"/>
    <w:rsid w:val="004711EC"/>
    <w:rsid w:val="0047365A"/>
    <w:rsid w:val="00475DEF"/>
    <w:rsid w:val="00485CD9"/>
    <w:rsid w:val="00490E28"/>
    <w:rsid w:val="004922FB"/>
    <w:rsid w:val="004946B9"/>
    <w:rsid w:val="00497A3A"/>
    <w:rsid w:val="004A661A"/>
    <w:rsid w:val="004B3C68"/>
    <w:rsid w:val="004B5A10"/>
    <w:rsid w:val="004C210A"/>
    <w:rsid w:val="004D51C7"/>
    <w:rsid w:val="004D5794"/>
    <w:rsid w:val="004E040A"/>
    <w:rsid w:val="004E052F"/>
    <w:rsid w:val="004E164B"/>
    <w:rsid w:val="004E55C2"/>
    <w:rsid w:val="004E75AE"/>
    <w:rsid w:val="004F6030"/>
    <w:rsid w:val="004F7670"/>
    <w:rsid w:val="005011EA"/>
    <w:rsid w:val="00501B2A"/>
    <w:rsid w:val="00502229"/>
    <w:rsid w:val="005032D5"/>
    <w:rsid w:val="00510F9D"/>
    <w:rsid w:val="00512776"/>
    <w:rsid w:val="0051433D"/>
    <w:rsid w:val="005153A1"/>
    <w:rsid w:val="005156A1"/>
    <w:rsid w:val="00517B94"/>
    <w:rsid w:val="00517E60"/>
    <w:rsid w:val="005208D2"/>
    <w:rsid w:val="00522CFF"/>
    <w:rsid w:val="00524FF8"/>
    <w:rsid w:val="00527353"/>
    <w:rsid w:val="00531914"/>
    <w:rsid w:val="00533E9B"/>
    <w:rsid w:val="00534793"/>
    <w:rsid w:val="0053663E"/>
    <w:rsid w:val="0054151D"/>
    <w:rsid w:val="00547996"/>
    <w:rsid w:val="00551259"/>
    <w:rsid w:val="0055322D"/>
    <w:rsid w:val="00554C23"/>
    <w:rsid w:val="00557ACE"/>
    <w:rsid w:val="005611F9"/>
    <w:rsid w:val="00561512"/>
    <w:rsid w:val="00561551"/>
    <w:rsid w:val="005746C3"/>
    <w:rsid w:val="00574DC9"/>
    <w:rsid w:val="005761ED"/>
    <w:rsid w:val="00576E0D"/>
    <w:rsid w:val="00580C95"/>
    <w:rsid w:val="0059352D"/>
    <w:rsid w:val="00594957"/>
    <w:rsid w:val="00595659"/>
    <w:rsid w:val="00596F87"/>
    <w:rsid w:val="005A07A7"/>
    <w:rsid w:val="005A187E"/>
    <w:rsid w:val="005A4BA3"/>
    <w:rsid w:val="005A4D11"/>
    <w:rsid w:val="005B0380"/>
    <w:rsid w:val="005B0E3A"/>
    <w:rsid w:val="005B7980"/>
    <w:rsid w:val="005C03BB"/>
    <w:rsid w:val="005C1B2E"/>
    <w:rsid w:val="005C3C8C"/>
    <w:rsid w:val="005C4EDF"/>
    <w:rsid w:val="005C6F90"/>
    <w:rsid w:val="005C7122"/>
    <w:rsid w:val="005D3617"/>
    <w:rsid w:val="005D49E0"/>
    <w:rsid w:val="005D6553"/>
    <w:rsid w:val="005F155B"/>
    <w:rsid w:val="005F46AF"/>
    <w:rsid w:val="005F67BF"/>
    <w:rsid w:val="005F7834"/>
    <w:rsid w:val="00601791"/>
    <w:rsid w:val="00601D45"/>
    <w:rsid w:val="0061351B"/>
    <w:rsid w:val="006173ED"/>
    <w:rsid w:val="0062196B"/>
    <w:rsid w:val="00622FAA"/>
    <w:rsid w:val="0062448B"/>
    <w:rsid w:val="00625E7B"/>
    <w:rsid w:val="006272DD"/>
    <w:rsid w:val="00630298"/>
    <w:rsid w:val="00646247"/>
    <w:rsid w:val="006475BD"/>
    <w:rsid w:val="0065626D"/>
    <w:rsid w:val="0066027D"/>
    <w:rsid w:val="00660734"/>
    <w:rsid w:val="006636E7"/>
    <w:rsid w:val="0067209D"/>
    <w:rsid w:val="006754AD"/>
    <w:rsid w:val="00675D8A"/>
    <w:rsid w:val="006821A4"/>
    <w:rsid w:val="006825CD"/>
    <w:rsid w:val="00684311"/>
    <w:rsid w:val="006852F7"/>
    <w:rsid w:val="00690F98"/>
    <w:rsid w:val="00692A81"/>
    <w:rsid w:val="006A1A4F"/>
    <w:rsid w:val="006A7195"/>
    <w:rsid w:val="006A797E"/>
    <w:rsid w:val="006B6FC5"/>
    <w:rsid w:val="006C38A6"/>
    <w:rsid w:val="006C4665"/>
    <w:rsid w:val="006C46CB"/>
    <w:rsid w:val="006C6A6D"/>
    <w:rsid w:val="006E623E"/>
    <w:rsid w:val="006E63B5"/>
    <w:rsid w:val="006E6F6D"/>
    <w:rsid w:val="006F291F"/>
    <w:rsid w:val="006F73AB"/>
    <w:rsid w:val="00703D4D"/>
    <w:rsid w:val="00706BF1"/>
    <w:rsid w:val="007167C0"/>
    <w:rsid w:val="00720FC5"/>
    <w:rsid w:val="00721C59"/>
    <w:rsid w:val="00723953"/>
    <w:rsid w:val="00723D83"/>
    <w:rsid w:val="007248DF"/>
    <w:rsid w:val="007257D6"/>
    <w:rsid w:val="007315C0"/>
    <w:rsid w:val="00731E1D"/>
    <w:rsid w:val="00734153"/>
    <w:rsid w:val="007359BA"/>
    <w:rsid w:val="00741216"/>
    <w:rsid w:val="007441C0"/>
    <w:rsid w:val="007501DC"/>
    <w:rsid w:val="0075714B"/>
    <w:rsid w:val="0075772E"/>
    <w:rsid w:val="0076041C"/>
    <w:rsid w:val="00760885"/>
    <w:rsid w:val="0076172D"/>
    <w:rsid w:val="0076443A"/>
    <w:rsid w:val="007648E6"/>
    <w:rsid w:val="00776EEA"/>
    <w:rsid w:val="00782E00"/>
    <w:rsid w:val="00785C3E"/>
    <w:rsid w:val="00785D8C"/>
    <w:rsid w:val="00787A78"/>
    <w:rsid w:val="00790C1D"/>
    <w:rsid w:val="0079340C"/>
    <w:rsid w:val="00793606"/>
    <w:rsid w:val="00795A15"/>
    <w:rsid w:val="007972C3"/>
    <w:rsid w:val="00797FD8"/>
    <w:rsid w:val="007A1456"/>
    <w:rsid w:val="007A37E2"/>
    <w:rsid w:val="007B2162"/>
    <w:rsid w:val="007B55D4"/>
    <w:rsid w:val="007B64EC"/>
    <w:rsid w:val="007B6FE6"/>
    <w:rsid w:val="007C143F"/>
    <w:rsid w:val="007C2076"/>
    <w:rsid w:val="007C4BF7"/>
    <w:rsid w:val="007C6282"/>
    <w:rsid w:val="007D20DB"/>
    <w:rsid w:val="007D260B"/>
    <w:rsid w:val="007D2999"/>
    <w:rsid w:val="007D389B"/>
    <w:rsid w:val="007E376C"/>
    <w:rsid w:val="007E58BF"/>
    <w:rsid w:val="007E798C"/>
    <w:rsid w:val="007F04B4"/>
    <w:rsid w:val="007F297B"/>
    <w:rsid w:val="007F32A9"/>
    <w:rsid w:val="007F66C9"/>
    <w:rsid w:val="00803E02"/>
    <w:rsid w:val="0080468B"/>
    <w:rsid w:val="00810306"/>
    <w:rsid w:val="00810337"/>
    <w:rsid w:val="00812BE8"/>
    <w:rsid w:val="00825316"/>
    <w:rsid w:val="0082697D"/>
    <w:rsid w:val="00834D20"/>
    <w:rsid w:val="0083621B"/>
    <w:rsid w:val="00837CCB"/>
    <w:rsid w:val="00843D7C"/>
    <w:rsid w:val="00845520"/>
    <w:rsid w:val="008462B4"/>
    <w:rsid w:val="00846A5E"/>
    <w:rsid w:val="00853114"/>
    <w:rsid w:val="008577DA"/>
    <w:rsid w:val="00861B8B"/>
    <w:rsid w:val="00866B8E"/>
    <w:rsid w:val="00866BA5"/>
    <w:rsid w:val="00877410"/>
    <w:rsid w:val="00881ED6"/>
    <w:rsid w:val="00883480"/>
    <w:rsid w:val="00884028"/>
    <w:rsid w:val="008863C5"/>
    <w:rsid w:val="008876F9"/>
    <w:rsid w:val="0089349B"/>
    <w:rsid w:val="00894785"/>
    <w:rsid w:val="008964FB"/>
    <w:rsid w:val="00897970"/>
    <w:rsid w:val="008A215F"/>
    <w:rsid w:val="008A4AF5"/>
    <w:rsid w:val="008A5283"/>
    <w:rsid w:val="008B06AB"/>
    <w:rsid w:val="008B10DB"/>
    <w:rsid w:val="008B1FC3"/>
    <w:rsid w:val="008B6E88"/>
    <w:rsid w:val="008C2B01"/>
    <w:rsid w:val="008C52F7"/>
    <w:rsid w:val="008C5396"/>
    <w:rsid w:val="008D1EE0"/>
    <w:rsid w:val="008D6B38"/>
    <w:rsid w:val="008D738F"/>
    <w:rsid w:val="008D7801"/>
    <w:rsid w:val="008E0E9A"/>
    <w:rsid w:val="008E2B94"/>
    <w:rsid w:val="008E36B9"/>
    <w:rsid w:val="008E3B10"/>
    <w:rsid w:val="008F0B1B"/>
    <w:rsid w:val="008F105B"/>
    <w:rsid w:val="008F559A"/>
    <w:rsid w:val="008F5929"/>
    <w:rsid w:val="008F6C02"/>
    <w:rsid w:val="00900383"/>
    <w:rsid w:val="00900410"/>
    <w:rsid w:val="00903CA2"/>
    <w:rsid w:val="00906D00"/>
    <w:rsid w:val="009102C4"/>
    <w:rsid w:val="00910E41"/>
    <w:rsid w:val="00916069"/>
    <w:rsid w:val="009169BD"/>
    <w:rsid w:val="00920B61"/>
    <w:rsid w:val="00920C41"/>
    <w:rsid w:val="009230C3"/>
    <w:rsid w:val="00923518"/>
    <w:rsid w:val="009240C0"/>
    <w:rsid w:val="0092476C"/>
    <w:rsid w:val="0092646C"/>
    <w:rsid w:val="00930B4F"/>
    <w:rsid w:val="00932664"/>
    <w:rsid w:val="00933A48"/>
    <w:rsid w:val="00934D0C"/>
    <w:rsid w:val="00946426"/>
    <w:rsid w:val="00953FE9"/>
    <w:rsid w:val="009547EE"/>
    <w:rsid w:val="00960DA2"/>
    <w:rsid w:val="0096119C"/>
    <w:rsid w:val="009612E9"/>
    <w:rsid w:val="0096166C"/>
    <w:rsid w:val="009674D1"/>
    <w:rsid w:val="009715D8"/>
    <w:rsid w:val="00973446"/>
    <w:rsid w:val="00976434"/>
    <w:rsid w:val="00976E50"/>
    <w:rsid w:val="009861C4"/>
    <w:rsid w:val="0098654A"/>
    <w:rsid w:val="00990E18"/>
    <w:rsid w:val="00991A0B"/>
    <w:rsid w:val="00992234"/>
    <w:rsid w:val="00992CF2"/>
    <w:rsid w:val="00992E90"/>
    <w:rsid w:val="009965E8"/>
    <w:rsid w:val="009A1671"/>
    <w:rsid w:val="009A2831"/>
    <w:rsid w:val="009A2AD9"/>
    <w:rsid w:val="009A393B"/>
    <w:rsid w:val="009A5633"/>
    <w:rsid w:val="009C0BFF"/>
    <w:rsid w:val="009C1443"/>
    <w:rsid w:val="009C5FCA"/>
    <w:rsid w:val="009D0EB2"/>
    <w:rsid w:val="009D772A"/>
    <w:rsid w:val="009E61EA"/>
    <w:rsid w:val="009E7BC8"/>
    <w:rsid w:val="009F5B58"/>
    <w:rsid w:val="009F5CDD"/>
    <w:rsid w:val="00A00B4F"/>
    <w:rsid w:val="00A05C35"/>
    <w:rsid w:val="00A07E48"/>
    <w:rsid w:val="00A11633"/>
    <w:rsid w:val="00A1683F"/>
    <w:rsid w:val="00A2000A"/>
    <w:rsid w:val="00A21D4A"/>
    <w:rsid w:val="00A24466"/>
    <w:rsid w:val="00A2791A"/>
    <w:rsid w:val="00A30238"/>
    <w:rsid w:val="00A32B53"/>
    <w:rsid w:val="00A33571"/>
    <w:rsid w:val="00A337E5"/>
    <w:rsid w:val="00A3430D"/>
    <w:rsid w:val="00A411FC"/>
    <w:rsid w:val="00A5325C"/>
    <w:rsid w:val="00A55875"/>
    <w:rsid w:val="00A602AF"/>
    <w:rsid w:val="00A60E06"/>
    <w:rsid w:val="00A6404B"/>
    <w:rsid w:val="00A67B48"/>
    <w:rsid w:val="00A744CB"/>
    <w:rsid w:val="00A8015D"/>
    <w:rsid w:val="00A82231"/>
    <w:rsid w:val="00A8500C"/>
    <w:rsid w:val="00A85D40"/>
    <w:rsid w:val="00A91795"/>
    <w:rsid w:val="00A92047"/>
    <w:rsid w:val="00A925DA"/>
    <w:rsid w:val="00A93DAC"/>
    <w:rsid w:val="00A945CB"/>
    <w:rsid w:val="00AA22FA"/>
    <w:rsid w:val="00AB0625"/>
    <w:rsid w:val="00AB0975"/>
    <w:rsid w:val="00AB3352"/>
    <w:rsid w:val="00AB6399"/>
    <w:rsid w:val="00AB784B"/>
    <w:rsid w:val="00AC05BC"/>
    <w:rsid w:val="00AC458D"/>
    <w:rsid w:val="00AC4C26"/>
    <w:rsid w:val="00AC689A"/>
    <w:rsid w:val="00AD5F44"/>
    <w:rsid w:val="00AE04CE"/>
    <w:rsid w:val="00AE2080"/>
    <w:rsid w:val="00AE2C12"/>
    <w:rsid w:val="00AE3116"/>
    <w:rsid w:val="00AE6720"/>
    <w:rsid w:val="00AF3A76"/>
    <w:rsid w:val="00AF56C8"/>
    <w:rsid w:val="00AF6B28"/>
    <w:rsid w:val="00B05E3B"/>
    <w:rsid w:val="00B06082"/>
    <w:rsid w:val="00B2055A"/>
    <w:rsid w:val="00B4264F"/>
    <w:rsid w:val="00B574AA"/>
    <w:rsid w:val="00B61AA0"/>
    <w:rsid w:val="00B61AAB"/>
    <w:rsid w:val="00B62327"/>
    <w:rsid w:val="00B63A44"/>
    <w:rsid w:val="00B660E1"/>
    <w:rsid w:val="00B66EB5"/>
    <w:rsid w:val="00B74182"/>
    <w:rsid w:val="00B80A1C"/>
    <w:rsid w:val="00B84968"/>
    <w:rsid w:val="00B90338"/>
    <w:rsid w:val="00BA006C"/>
    <w:rsid w:val="00BA32DE"/>
    <w:rsid w:val="00BA336C"/>
    <w:rsid w:val="00BB208F"/>
    <w:rsid w:val="00BC4565"/>
    <w:rsid w:val="00BC5A7F"/>
    <w:rsid w:val="00BC6AB9"/>
    <w:rsid w:val="00BE01AE"/>
    <w:rsid w:val="00BE4823"/>
    <w:rsid w:val="00BE6833"/>
    <w:rsid w:val="00BF0762"/>
    <w:rsid w:val="00BF1762"/>
    <w:rsid w:val="00BF38E4"/>
    <w:rsid w:val="00BF6209"/>
    <w:rsid w:val="00C03935"/>
    <w:rsid w:val="00C041CB"/>
    <w:rsid w:val="00C04B7C"/>
    <w:rsid w:val="00C05895"/>
    <w:rsid w:val="00C06CA5"/>
    <w:rsid w:val="00C10F5A"/>
    <w:rsid w:val="00C120EC"/>
    <w:rsid w:val="00C14D7E"/>
    <w:rsid w:val="00C15EAA"/>
    <w:rsid w:val="00C1706D"/>
    <w:rsid w:val="00C2449B"/>
    <w:rsid w:val="00C27B65"/>
    <w:rsid w:val="00C32055"/>
    <w:rsid w:val="00C35589"/>
    <w:rsid w:val="00C40DCD"/>
    <w:rsid w:val="00C43273"/>
    <w:rsid w:val="00C448E2"/>
    <w:rsid w:val="00C45B02"/>
    <w:rsid w:val="00C463B4"/>
    <w:rsid w:val="00C5039A"/>
    <w:rsid w:val="00C50FEF"/>
    <w:rsid w:val="00C513A1"/>
    <w:rsid w:val="00C51B40"/>
    <w:rsid w:val="00C5654B"/>
    <w:rsid w:val="00C56714"/>
    <w:rsid w:val="00C6244D"/>
    <w:rsid w:val="00C626EE"/>
    <w:rsid w:val="00C76B07"/>
    <w:rsid w:val="00C8162A"/>
    <w:rsid w:val="00C84B40"/>
    <w:rsid w:val="00C86CEA"/>
    <w:rsid w:val="00C916E2"/>
    <w:rsid w:val="00C9363C"/>
    <w:rsid w:val="00C9443E"/>
    <w:rsid w:val="00C945FA"/>
    <w:rsid w:val="00CA0DD4"/>
    <w:rsid w:val="00CA23D3"/>
    <w:rsid w:val="00CA4A9D"/>
    <w:rsid w:val="00CA5FFD"/>
    <w:rsid w:val="00CB05DD"/>
    <w:rsid w:val="00CB2302"/>
    <w:rsid w:val="00CB708E"/>
    <w:rsid w:val="00CC65CD"/>
    <w:rsid w:val="00CC6AED"/>
    <w:rsid w:val="00CC70E8"/>
    <w:rsid w:val="00CD3E7D"/>
    <w:rsid w:val="00CD5270"/>
    <w:rsid w:val="00CD558F"/>
    <w:rsid w:val="00CE11B6"/>
    <w:rsid w:val="00CE1ADA"/>
    <w:rsid w:val="00CE2253"/>
    <w:rsid w:val="00CF283D"/>
    <w:rsid w:val="00CF2F22"/>
    <w:rsid w:val="00CF3BD6"/>
    <w:rsid w:val="00D000B7"/>
    <w:rsid w:val="00D02837"/>
    <w:rsid w:val="00D07B46"/>
    <w:rsid w:val="00D1470B"/>
    <w:rsid w:val="00D15D78"/>
    <w:rsid w:val="00D17F97"/>
    <w:rsid w:val="00D21615"/>
    <w:rsid w:val="00D30222"/>
    <w:rsid w:val="00D32B71"/>
    <w:rsid w:val="00D34171"/>
    <w:rsid w:val="00D344E9"/>
    <w:rsid w:val="00D34EB7"/>
    <w:rsid w:val="00D40DAA"/>
    <w:rsid w:val="00D40FDC"/>
    <w:rsid w:val="00D45018"/>
    <w:rsid w:val="00D63646"/>
    <w:rsid w:val="00D67918"/>
    <w:rsid w:val="00D74EF0"/>
    <w:rsid w:val="00D75DA5"/>
    <w:rsid w:val="00D77821"/>
    <w:rsid w:val="00D80679"/>
    <w:rsid w:val="00D81880"/>
    <w:rsid w:val="00D955C1"/>
    <w:rsid w:val="00D969EB"/>
    <w:rsid w:val="00DA10A7"/>
    <w:rsid w:val="00DA35BC"/>
    <w:rsid w:val="00DA5507"/>
    <w:rsid w:val="00DA5876"/>
    <w:rsid w:val="00DA679D"/>
    <w:rsid w:val="00DB1CEA"/>
    <w:rsid w:val="00DC04E4"/>
    <w:rsid w:val="00DC71FF"/>
    <w:rsid w:val="00DD07B6"/>
    <w:rsid w:val="00DD487A"/>
    <w:rsid w:val="00DD51DA"/>
    <w:rsid w:val="00DD682D"/>
    <w:rsid w:val="00DD751E"/>
    <w:rsid w:val="00DD7733"/>
    <w:rsid w:val="00DD785E"/>
    <w:rsid w:val="00DE0A17"/>
    <w:rsid w:val="00DE18E3"/>
    <w:rsid w:val="00DE1AE2"/>
    <w:rsid w:val="00DE2B73"/>
    <w:rsid w:val="00DF70E6"/>
    <w:rsid w:val="00E00B63"/>
    <w:rsid w:val="00E034F1"/>
    <w:rsid w:val="00E036A4"/>
    <w:rsid w:val="00E03F33"/>
    <w:rsid w:val="00E0458C"/>
    <w:rsid w:val="00E1338D"/>
    <w:rsid w:val="00E1481E"/>
    <w:rsid w:val="00E26EFC"/>
    <w:rsid w:val="00E2743D"/>
    <w:rsid w:val="00E31808"/>
    <w:rsid w:val="00E34B39"/>
    <w:rsid w:val="00E359A4"/>
    <w:rsid w:val="00E373C8"/>
    <w:rsid w:val="00E42F04"/>
    <w:rsid w:val="00E44B08"/>
    <w:rsid w:val="00E45862"/>
    <w:rsid w:val="00E45B78"/>
    <w:rsid w:val="00E523CB"/>
    <w:rsid w:val="00E57196"/>
    <w:rsid w:val="00E65BEA"/>
    <w:rsid w:val="00E80B47"/>
    <w:rsid w:val="00E814A4"/>
    <w:rsid w:val="00E83CEC"/>
    <w:rsid w:val="00E84528"/>
    <w:rsid w:val="00E848F6"/>
    <w:rsid w:val="00E946BC"/>
    <w:rsid w:val="00E96F30"/>
    <w:rsid w:val="00EA0C75"/>
    <w:rsid w:val="00EA2EA4"/>
    <w:rsid w:val="00EB1D13"/>
    <w:rsid w:val="00EB3E16"/>
    <w:rsid w:val="00EB7272"/>
    <w:rsid w:val="00EC1FC3"/>
    <w:rsid w:val="00EC3918"/>
    <w:rsid w:val="00EC3E14"/>
    <w:rsid w:val="00EC5605"/>
    <w:rsid w:val="00ED4ADD"/>
    <w:rsid w:val="00ED77F7"/>
    <w:rsid w:val="00ED79C9"/>
    <w:rsid w:val="00EF065D"/>
    <w:rsid w:val="00EF1556"/>
    <w:rsid w:val="00EF15BD"/>
    <w:rsid w:val="00EF1F0E"/>
    <w:rsid w:val="00EF3583"/>
    <w:rsid w:val="00EF4C29"/>
    <w:rsid w:val="00F0188F"/>
    <w:rsid w:val="00F01C54"/>
    <w:rsid w:val="00F026B2"/>
    <w:rsid w:val="00F074F2"/>
    <w:rsid w:val="00F107FB"/>
    <w:rsid w:val="00F139F0"/>
    <w:rsid w:val="00F2005B"/>
    <w:rsid w:val="00F20130"/>
    <w:rsid w:val="00F21C8D"/>
    <w:rsid w:val="00F24DB4"/>
    <w:rsid w:val="00F273BA"/>
    <w:rsid w:val="00F31C1B"/>
    <w:rsid w:val="00F40A2D"/>
    <w:rsid w:val="00F411BE"/>
    <w:rsid w:val="00F46104"/>
    <w:rsid w:val="00F5697C"/>
    <w:rsid w:val="00F56DB0"/>
    <w:rsid w:val="00F56FE0"/>
    <w:rsid w:val="00F61641"/>
    <w:rsid w:val="00F72DAF"/>
    <w:rsid w:val="00F738E7"/>
    <w:rsid w:val="00F8194E"/>
    <w:rsid w:val="00F82030"/>
    <w:rsid w:val="00F84D95"/>
    <w:rsid w:val="00F855BF"/>
    <w:rsid w:val="00F92476"/>
    <w:rsid w:val="00F93E33"/>
    <w:rsid w:val="00F94D2A"/>
    <w:rsid w:val="00F97616"/>
    <w:rsid w:val="00FA128C"/>
    <w:rsid w:val="00FA57BE"/>
    <w:rsid w:val="00FA5808"/>
    <w:rsid w:val="00FB0F60"/>
    <w:rsid w:val="00FB10C4"/>
    <w:rsid w:val="00FB1613"/>
    <w:rsid w:val="00FB68BD"/>
    <w:rsid w:val="00FB7775"/>
    <w:rsid w:val="00FC1077"/>
    <w:rsid w:val="00FC2303"/>
    <w:rsid w:val="00FC45D9"/>
    <w:rsid w:val="00FC4658"/>
    <w:rsid w:val="00FC57D1"/>
    <w:rsid w:val="00FD1E8C"/>
    <w:rsid w:val="00FD56F2"/>
    <w:rsid w:val="00FD5D9C"/>
    <w:rsid w:val="00FD73D5"/>
    <w:rsid w:val="00FD7651"/>
    <w:rsid w:val="00FD7772"/>
    <w:rsid w:val="00FE447E"/>
    <w:rsid w:val="00FE6DA8"/>
    <w:rsid w:val="00FE7A70"/>
    <w:rsid w:val="00FF02F3"/>
    <w:rsid w:val="00FF0588"/>
    <w:rsid w:val="00FF1919"/>
    <w:rsid w:val="00FF2FCE"/>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 w:type="paragraph" w:customStyle="1" w:styleId="Pa4">
    <w:name w:val="Pa4"/>
    <w:basedOn w:val="Default"/>
    <w:next w:val="Default"/>
    <w:uiPriority w:val="99"/>
    <w:rsid w:val="008F559A"/>
    <w:pPr>
      <w:spacing w:line="221" w:lineRule="atLeast"/>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sonlynch.com" TargetMode="External"/><Relationship Id="rId13" Type="http://schemas.openxmlformats.org/officeDocument/2006/relationships/hyperlink" Target="http://www.SimilasanClassAction.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lixSecuritiesLitigati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odynDirectPurchaserAntitrustLitigation.com" TargetMode="External"/><Relationship Id="rId5" Type="http://schemas.openxmlformats.org/officeDocument/2006/relationships/webSettings" Target="webSettings.xml"/><Relationship Id="rId15" Type="http://schemas.openxmlformats.org/officeDocument/2006/relationships/hyperlink" Target="http://www.autopartsantitrustlitigation.com" TargetMode="External"/><Relationship Id="rId10" Type="http://schemas.openxmlformats.org/officeDocument/2006/relationships/hyperlink" Target="http://WWW.GrantInAidSettlemen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osen@rosenlegal.com" TargetMode="External"/><Relationship Id="rId14" Type="http://schemas.openxmlformats.org/officeDocument/2006/relationships/hyperlink" Target="http://www.AmicusSecuritiesLitig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2DA81-D6CE-404A-820B-49D5C71F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9</cp:revision>
  <cp:lastPrinted>2017-07-03T18:49:00Z</cp:lastPrinted>
  <dcterms:created xsi:type="dcterms:W3CDTF">2017-05-22T17:49:00Z</dcterms:created>
  <dcterms:modified xsi:type="dcterms:W3CDTF">2017-08-01T19:25:00Z</dcterms:modified>
</cp:coreProperties>
</file>